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C821E" w14:textId="1B6AA9BB" w:rsidR="002B1A8D" w:rsidRPr="00024F7D" w:rsidRDefault="004D4AD1" w:rsidP="002B1A8D">
      <w:pPr>
        <w:rPr>
          <w:rFonts w:cs="Arial"/>
          <w:szCs w:val="20"/>
        </w:rPr>
      </w:pPr>
      <w:bookmarkStart w:id="0" w:name="_GoBack"/>
      <w:bookmarkEnd w:id="0"/>
      <w:r>
        <w:rPr>
          <w:rFonts w:cs="Arial"/>
          <w:noProof/>
          <w:szCs w:val="20"/>
        </w:rPr>
        <w:pict w14:anchorId="3B4B022D">
          <v:rect id="_x0000_s1030" style="position:absolute;left:0;text-align:left;margin-left:-35.55pt;margin-top:290.9pt;width:486.75pt;height:107.85pt;z-index:251658240" strokecolor="#cc0" strokeweight="2pt">
            <v:textbox>
              <w:txbxContent>
                <w:p w14:paraId="63290510" w14:textId="77777777" w:rsidR="0060661F" w:rsidRDefault="0060661F" w:rsidP="0060661F">
                  <w:pPr>
                    <w:spacing w:before="0" w:after="0"/>
                    <w:jc w:val="center"/>
                    <w:rPr>
                      <w:b/>
                      <w:sz w:val="24"/>
                      <w:szCs w:val="18"/>
                    </w:rPr>
                  </w:pPr>
                  <w:r w:rsidRPr="00F2783A">
                    <w:rPr>
                      <w:b/>
                      <w:sz w:val="24"/>
                      <w:szCs w:val="18"/>
                    </w:rPr>
                    <w:t>CERTIFICADO DE PROFESIONAL</w:t>
                  </w:r>
                  <w:r>
                    <w:rPr>
                      <w:b/>
                      <w:sz w:val="24"/>
                      <w:szCs w:val="18"/>
                    </w:rPr>
                    <w:t>IDAD</w:t>
                  </w:r>
                </w:p>
                <w:p w14:paraId="37B4264E" w14:textId="77777777" w:rsidR="0060661F" w:rsidRPr="001820B3" w:rsidRDefault="0060661F" w:rsidP="0060661F">
                  <w:pPr>
                    <w:spacing w:before="0" w:after="0"/>
                    <w:jc w:val="center"/>
                    <w:rPr>
                      <w:b/>
                      <w:sz w:val="24"/>
                      <w:szCs w:val="18"/>
                    </w:rPr>
                  </w:pPr>
                </w:p>
                <w:p w14:paraId="152E62F8" w14:textId="77777777" w:rsidR="0060661F" w:rsidRPr="00F2783A" w:rsidRDefault="0060661F" w:rsidP="0060661F">
                  <w:pPr>
                    <w:spacing w:before="0" w:after="0"/>
                    <w:jc w:val="center"/>
                    <w:rPr>
                      <w:sz w:val="24"/>
                      <w:szCs w:val="18"/>
                    </w:rPr>
                  </w:pPr>
                  <w:r>
                    <w:rPr>
                      <w:sz w:val="36"/>
                      <w:szCs w:val="36"/>
                    </w:rPr>
                    <w:t>SSCI0312 ATENCIÓN AL CLIENTE Y ORGANIZACIÓN DE ACTOS DE PROTOCOLO EN SERVICIOS FUNERARIOS</w:t>
                  </w:r>
                </w:p>
              </w:txbxContent>
            </v:textbox>
          </v:rect>
        </w:pict>
      </w:r>
    </w:p>
    <w:p w14:paraId="5B4880AE" w14:textId="77777777" w:rsidR="00B92AC2" w:rsidRPr="00024F7D" w:rsidRDefault="00B92AC2" w:rsidP="002B1A8D">
      <w:pPr>
        <w:rPr>
          <w:rFonts w:cs="Arial"/>
          <w:szCs w:val="20"/>
        </w:rPr>
      </w:pPr>
    </w:p>
    <w:p w14:paraId="077D6D81" w14:textId="77777777" w:rsidR="00B92AC2" w:rsidRPr="00024F7D" w:rsidRDefault="00B92AC2" w:rsidP="002B1A8D">
      <w:pPr>
        <w:rPr>
          <w:rFonts w:cs="Arial"/>
          <w:szCs w:val="20"/>
        </w:rPr>
      </w:pPr>
    </w:p>
    <w:p w14:paraId="71DE9C9E" w14:textId="77777777" w:rsidR="00B92AC2" w:rsidRPr="00024F7D" w:rsidRDefault="00B92AC2" w:rsidP="002B1A8D">
      <w:pPr>
        <w:rPr>
          <w:rFonts w:cs="Arial"/>
          <w:szCs w:val="20"/>
        </w:rPr>
      </w:pPr>
    </w:p>
    <w:p w14:paraId="042B406E" w14:textId="77777777" w:rsidR="00B92AC2" w:rsidRPr="00024F7D" w:rsidRDefault="00B92AC2" w:rsidP="002B1A8D">
      <w:pPr>
        <w:rPr>
          <w:rFonts w:cs="Arial"/>
          <w:szCs w:val="20"/>
        </w:rPr>
      </w:pPr>
    </w:p>
    <w:p w14:paraId="0A536626" w14:textId="77777777" w:rsidR="00B92AC2" w:rsidRPr="00024F7D" w:rsidRDefault="00B92AC2" w:rsidP="002B1A8D">
      <w:pPr>
        <w:rPr>
          <w:rFonts w:cs="Arial"/>
          <w:szCs w:val="20"/>
        </w:rPr>
      </w:pPr>
    </w:p>
    <w:p w14:paraId="3C827D65" w14:textId="77777777" w:rsidR="00B92AC2" w:rsidRPr="00024F7D" w:rsidRDefault="00B92AC2" w:rsidP="002B1A8D">
      <w:pPr>
        <w:rPr>
          <w:rFonts w:cs="Arial"/>
          <w:szCs w:val="20"/>
        </w:rPr>
      </w:pPr>
    </w:p>
    <w:p w14:paraId="7511715E" w14:textId="77777777" w:rsidR="002B1A8D" w:rsidRPr="00024F7D" w:rsidRDefault="004D4AD1" w:rsidP="002B1A8D">
      <w:pPr>
        <w:rPr>
          <w:rFonts w:cs="Arial"/>
          <w:szCs w:val="20"/>
        </w:rPr>
      </w:pPr>
      <w:r>
        <w:rPr>
          <w:rFonts w:cs="Arial"/>
          <w:noProof/>
          <w:szCs w:val="20"/>
          <w:lang w:eastAsia="es-ES"/>
        </w:rPr>
        <w:pict w14:anchorId="12FBDCAD">
          <v:rect id="_x0000_s1026" style="position:absolute;left:0;text-align:left;margin-left:-9.4pt;margin-top:15.9pt;width:433.5pt;height:96pt;z-index:251657216" strokecolor="white">
            <v:textbox>
              <w:txbxContent>
                <w:p w14:paraId="15FC7D8E" w14:textId="314B03AA" w:rsidR="00BC31DC" w:rsidRPr="00024F7D" w:rsidRDefault="00BC31DC" w:rsidP="00D86FB4">
                  <w:pPr>
                    <w:jc w:val="center"/>
                    <w:rPr>
                      <w:rFonts w:cs="Arial"/>
                    </w:rPr>
                  </w:pPr>
                  <w:r w:rsidRPr="00024F7D">
                    <w:rPr>
                      <w:rFonts w:cs="Arial"/>
                      <w:b/>
                      <w:sz w:val="60"/>
                      <w:szCs w:val="60"/>
                    </w:rPr>
                    <w:t xml:space="preserve">GUÍA </w:t>
                  </w:r>
                  <w:r w:rsidR="00917DB8">
                    <w:rPr>
                      <w:rFonts w:cs="Arial"/>
                      <w:b/>
                      <w:sz w:val="60"/>
                      <w:szCs w:val="60"/>
                    </w:rPr>
                    <w:t>DE</w:t>
                  </w:r>
                  <w:r w:rsidR="00D53854" w:rsidRPr="00024F7D">
                    <w:rPr>
                      <w:rFonts w:cs="Arial"/>
                      <w:b/>
                      <w:sz w:val="60"/>
                      <w:szCs w:val="60"/>
                    </w:rPr>
                    <w:t xml:space="preserve"> </w:t>
                  </w:r>
                  <w:r w:rsidRPr="00024F7D">
                    <w:rPr>
                      <w:rFonts w:cs="Arial"/>
                      <w:b/>
                      <w:sz w:val="60"/>
                      <w:szCs w:val="60"/>
                    </w:rPr>
                    <w:t>TUTOR</w:t>
                  </w:r>
                  <w:r w:rsidR="00917DB8">
                    <w:rPr>
                      <w:rFonts w:cs="Arial"/>
                      <w:b/>
                      <w:sz w:val="60"/>
                      <w:szCs w:val="60"/>
                    </w:rPr>
                    <w:t>IZACIÓN</w:t>
                  </w:r>
                  <w:r w:rsidRPr="00024F7D">
                    <w:rPr>
                      <w:rFonts w:cs="Arial"/>
                      <w:b/>
                      <w:sz w:val="60"/>
                      <w:szCs w:val="60"/>
                    </w:rPr>
                    <w:t xml:space="preserve"> </w:t>
                  </w:r>
                  <w:r w:rsidR="00917DB8">
                    <w:rPr>
                      <w:rFonts w:cs="Arial"/>
                      <w:b/>
                      <w:sz w:val="60"/>
                      <w:szCs w:val="60"/>
                    </w:rPr>
                    <w:t>EN LA</w:t>
                  </w:r>
                  <w:r w:rsidR="003C00C7" w:rsidRPr="00024F7D">
                    <w:rPr>
                      <w:rFonts w:cs="Arial"/>
                      <w:b/>
                      <w:sz w:val="60"/>
                      <w:szCs w:val="60"/>
                    </w:rPr>
                    <w:t xml:space="preserve"> </w:t>
                  </w:r>
                  <w:r w:rsidRPr="00024F7D">
                    <w:rPr>
                      <w:rFonts w:cs="Arial"/>
                      <w:b/>
                      <w:sz w:val="60"/>
                      <w:szCs w:val="60"/>
                    </w:rPr>
                    <w:t>EMPRESA</w:t>
                  </w:r>
                </w:p>
              </w:txbxContent>
            </v:textbox>
          </v:rect>
        </w:pict>
      </w:r>
    </w:p>
    <w:p w14:paraId="39370FA5" w14:textId="00DF8E81" w:rsidR="00DB7F0F" w:rsidRPr="00024F7D" w:rsidRDefault="002B1A8D" w:rsidP="00DB7F0F">
      <w:pPr>
        <w:jc w:val="center"/>
        <w:rPr>
          <w:rFonts w:cs="Arial"/>
          <w:szCs w:val="20"/>
        </w:rPr>
      </w:pPr>
      <w:r w:rsidRPr="00024F7D">
        <w:rPr>
          <w:rFonts w:cs="Arial"/>
          <w:szCs w:val="20"/>
        </w:rPr>
        <w:br w:type="page"/>
      </w:r>
    </w:p>
    <w:p w14:paraId="10600762" w14:textId="77777777" w:rsidR="00DB7F0F" w:rsidRPr="00024F7D" w:rsidRDefault="00DB7F0F" w:rsidP="00DB7F0F">
      <w:pPr>
        <w:jc w:val="center"/>
        <w:rPr>
          <w:rFonts w:cs="Arial"/>
          <w:szCs w:val="20"/>
        </w:rPr>
      </w:pPr>
    </w:p>
    <w:p w14:paraId="4F07F74B" w14:textId="77777777" w:rsidR="002B1A8D" w:rsidRPr="00024F7D" w:rsidRDefault="002B1A8D" w:rsidP="00DB7F0F">
      <w:pPr>
        <w:jc w:val="center"/>
        <w:rPr>
          <w:rFonts w:cs="Arial"/>
          <w:b/>
          <w:shadow/>
          <w:szCs w:val="20"/>
          <w:u w:val="single"/>
          <w:lang w:val="gl-ES"/>
        </w:rPr>
      </w:pPr>
      <w:r w:rsidRPr="00024F7D">
        <w:rPr>
          <w:rFonts w:cs="Arial"/>
          <w:b/>
          <w:shadow/>
          <w:szCs w:val="20"/>
          <w:u w:val="single"/>
          <w:lang w:val="gl-ES"/>
        </w:rPr>
        <w:t>ÍNDICE</w:t>
      </w:r>
    </w:p>
    <w:p w14:paraId="1D8CF90A" w14:textId="08F65F67" w:rsidR="00047EA9" w:rsidRDefault="0003405E">
      <w:pPr>
        <w:pStyle w:val="TDC1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es-ES"/>
        </w:rPr>
      </w:pPr>
      <w:r w:rsidRPr="00024F7D">
        <w:rPr>
          <w:b/>
          <w:color w:val="auto"/>
          <w:szCs w:val="20"/>
          <w:lang w:val="gl-ES"/>
        </w:rPr>
        <w:fldChar w:fldCharType="begin"/>
      </w:r>
      <w:r w:rsidR="002B1A8D" w:rsidRPr="00024F7D">
        <w:rPr>
          <w:b/>
          <w:color w:val="auto"/>
          <w:szCs w:val="20"/>
          <w:lang w:val="gl-ES"/>
        </w:rPr>
        <w:instrText xml:space="preserve"> TOC \o "1-3" \h \z \u </w:instrText>
      </w:r>
      <w:r w:rsidRPr="00024F7D">
        <w:rPr>
          <w:b/>
          <w:color w:val="auto"/>
          <w:szCs w:val="20"/>
          <w:lang w:val="gl-ES"/>
        </w:rPr>
        <w:fldChar w:fldCharType="separate"/>
      </w:r>
      <w:hyperlink w:anchor="_Toc405987830" w:history="1">
        <w:r w:rsidR="00047EA9" w:rsidRPr="00E36B46">
          <w:rPr>
            <w:rStyle w:val="Hipervnculo"/>
            <w:noProof/>
          </w:rPr>
          <w:t>1. INTRODUCCIÓN</w:t>
        </w:r>
        <w:r w:rsidR="00047EA9">
          <w:rPr>
            <w:noProof/>
            <w:webHidden/>
          </w:rPr>
          <w:tab/>
        </w:r>
        <w:r w:rsidR="00047EA9">
          <w:rPr>
            <w:noProof/>
            <w:webHidden/>
          </w:rPr>
          <w:fldChar w:fldCharType="begin"/>
        </w:r>
        <w:r w:rsidR="00047EA9">
          <w:rPr>
            <w:noProof/>
            <w:webHidden/>
          </w:rPr>
          <w:instrText xml:space="preserve"> PAGEREF _Toc405987830 \h </w:instrText>
        </w:r>
        <w:r w:rsidR="00047EA9">
          <w:rPr>
            <w:noProof/>
            <w:webHidden/>
          </w:rPr>
        </w:r>
        <w:r w:rsidR="00047EA9">
          <w:rPr>
            <w:noProof/>
            <w:webHidden/>
          </w:rPr>
          <w:fldChar w:fldCharType="separate"/>
        </w:r>
        <w:r w:rsidR="00A52432">
          <w:rPr>
            <w:noProof/>
            <w:webHidden/>
          </w:rPr>
          <w:t>3</w:t>
        </w:r>
        <w:r w:rsidR="00047EA9">
          <w:rPr>
            <w:noProof/>
            <w:webHidden/>
          </w:rPr>
          <w:fldChar w:fldCharType="end"/>
        </w:r>
      </w:hyperlink>
    </w:p>
    <w:p w14:paraId="443AC33C" w14:textId="0C2F132B" w:rsidR="00047EA9" w:rsidRDefault="004D4AD1">
      <w:pPr>
        <w:pStyle w:val="TDC1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es-ES"/>
        </w:rPr>
      </w:pPr>
      <w:hyperlink w:anchor="_Toc405987831" w:history="1">
        <w:r w:rsidR="00047EA9" w:rsidRPr="00E36B46">
          <w:rPr>
            <w:rStyle w:val="Hipervnculo"/>
            <w:noProof/>
          </w:rPr>
          <w:t>2. DATOS DEL CERTIFICADO DE PROFESIONALIDAD</w:t>
        </w:r>
        <w:r w:rsidR="00047EA9">
          <w:rPr>
            <w:noProof/>
            <w:webHidden/>
          </w:rPr>
          <w:tab/>
        </w:r>
        <w:r w:rsidR="00047EA9">
          <w:rPr>
            <w:noProof/>
            <w:webHidden/>
          </w:rPr>
          <w:fldChar w:fldCharType="begin"/>
        </w:r>
        <w:r w:rsidR="00047EA9">
          <w:rPr>
            <w:noProof/>
            <w:webHidden/>
          </w:rPr>
          <w:instrText xml:space="preserve"> PAGEREF _Toc405987831 \h </w:instrText>
        </w:r>
        <w:r w:rsidR="00047EA9">
          <w:rPr>
            <w:noProof/>
            <w:webHidden/>
          </w:rPr>
        </w:r>
        <w:r w:rsidR="00047EA9">
          <w:rPr>
            <w:noProof/>
            <w:webHidden/>
          </w:rPr>
          <w:fldChar w:fldCharType="separate"/>
        </w:r>
        <w:r w:rsidR="00A52432">
          <w:rPr>
            <w:noProof/>
            <w:webHidden/>
          </w:rPr>
          <w:t>4</w:t>
        </w:r>
        <w:r w:rsidR="00047EA9">
          <w:rPr>
            <w:noProof/>
            <w:webHidden/>
          </w:rPr>
          <w:fldChar w:fldCharType="end"/>
        </w:r>
      </w:hyperlink>
    </w:p>
    <w:p w14:paraId="1D609D08" w14:textId="5C9CDC48" w:rsidR="00047EA9" w:rsidRDefault="004D4AD1">
      <w:pPr>
        <w:pStyle w:val="TDC1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es-ES"/>
        </w:rPr>
      </w:pPr>
      <w:hyperlink w:anchor="_Toc405987832" w:history="1">
        <w:r w:rsidR="00047EA9" w:rsidRPr="00E36B46">
          <w:rPr>
            <w:rStyle w:val="Hipervnculo"/>
            <w:noProof/>
          </w:rPr>
          <w:t>3. PROGRAMA DE PRÁCTICAS</w:t>
        </w:r>
        <w:r w:rsidR="00047EA9">
          <w:rPr>
            <w:noProof/>
            <w:webHidden/>
          </w:rPr>
          <w:tab/>
        </w:r>
        <w:r w:rsidR="00047EA9">
          <w:rPr>
            <w:noProof/>
            <w:webHidden/>
          </w:rPr>
          <w:fldChar w:fldCharType="begin"/>
        </w:r>
        <w:r w:rsidR="00047EA9">
          <w:rPr>
            <w:noProof/>
            <w:webHidden/>
          </w:rPr>
          <w:instrText xml:space="preserve"> PAGEREF _Toc405987832 \h </w:instrText>
        </w:r>
        <w:r w:rsidR="00047EA9">
          <w:rPr>
            <w:noProof/>
            <w:webHidden/>
          </w:rPr>
        </w:r>
        <w:r w:rsidR="00047EA9">
          <w:rPr>
            <w:noProof/>
            <w:webHidden/>
          </w:rPr>
          <w:fldChar w:fldCharType="separate"/>
        </w:r>
        <w:r w:rsidR="00A52432">
          <w:rPr>
            <w:noProof/>
            <w:webHidden/>
          </w:rPr>
          <w:t>5</w:t>
        </w:r>
        <w:r w:rsidR="00047EA9">
          <w:rPr>
            <w:noProof/>
            <w:webHidden/>
          </w:rPr>
          <w:fldChar w:fldCharType="end"/>
        </w:r>
      </w:hyperlink>
    </w:p>
    <w:p w14:paraId="1E74F348" w14:textId="53964FF3" w:rsidR="00047EA9" w:rsidRDefault="004D4AD1">
      <w:pPr>
        <w:pStyle w:val="TDC1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es-ES"/>
        </w:rPr>
      </w:pPr>
      <w:hyperlink w:anchor="_Toc405987833" w:history="1">
        <w:r w:rsidR="00047EA9" w:rsidRPr="00E36B46">
          <w:rPr>
            <w:rStyle w:val="Hipervnculo"/>
            <w:noProof/>
          </w:rPr>
          <w:t>4. DOCUMENTACIÓN ASOCIADA</w:t>
        </w:r>
        <w:r w:rsidR="00047EA9">
          <w:rPr>
            <w:noProof/>
            <w:webHidden/>
          </w:rPr>
          <w:tab/>
        </w:r>
        <w:r w:rsidR="00047EA9">
          <w:rPr>
            <w:noProof/>
            <w:webHidden/>
          </w:rPr>
          <w:fldChar w:fldCharType="begin"/>
        </w:r>
        <w:r w:rsidR="00047EA9">
          <w:rPr>
            <w:noProof/>
            <w:webHidden/>
          </w:rPr>
          <w:instrText xml:space="preserve"> PAGEREF _Toc405987833 \h </w:instrText>
        </w:r>
        <w:r w:rsidR="00047EA9">
          <w:rPr>
            <w:noProof/>
            <w:webHidden/>
          </w:rPr>
        </w:r>
        <w:r w:rsidR="00047EA9">
          <w:rPr>
            <w:noProof/>
            <w:webHidden/>
          </w:rPr>
          <w:fldChar w:fldCharType="separate"/>
        </w:r>
        <w:r w:rsidR="00A52432">
          <w:rPr>
            <w:noProof/>
            <w:webHidden/>
          </w:rPr>
          <w:t>7</w:t>
        </w:r>
        <w:r w:rsidR="00047EA9">
          <w:rPr>
            <w:noProof/>
            <w:webHidden/>
          </w:rPr>
          <w:fldChar w:fldCharType="end"/>
        </w:r>
      </w:hyperlink>
    </w:p>
    <w:p w14:paraId="07A5CD8D" w14:textId="19D7D0AF" w:rsidR="00047EA9" w:rsidRDefault="004D4AD1">
      <w:pPr>
        <w:pStyle w:val="TDC1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color w:val="auto"/>
          <w:sz w:val="22"/>
          <w:lang w:eastAsia="es-ES"/>
        </w:rPr>
      </w:pPr>
      <w:hyperlink w:anchor="_Toc405987834" w:history="1">
        <w:r w:rsidR="00047EA9" w:rsidRPr="00E36B46">
          <w:rPr>
            <w:rStyle w:val="Hipervnculo"/>
            <w:noProof/>
          </w:rPr>
          <w:t>5. PROCEDIMIENTO DE COORDINACIÓN Y SEGUIMIENTO DE PRÁCTICAS PROFESIONALES NO LABORALES</w:t>
        </w:r>
        <w:r w:rsidR="00047EA9">
          <w:rPr>
            <w:noProof/>
            <w:webHidden/>
          </w:rPr>
          <w:tab/>
        </w:r>
        <w:r w:rsidR="00047EA9">
          <w:rPr>
            <w:noProof/>
            <w:webHidden/>
          </w:rPr>
          <w:fldChar w:fldCharType="begin"/>
        </w:r>
        <w:r w:rsidR="00047EA9">
          <w:rPr>
            <w:noProof/>
            <w:webHidden/>
          </w:rPr>
          <w:instrText xml:space="preserve"> PAGEREF _Toc405987834 \h </w:instrText>
        </w:r>
        <w:r w:rsidR="00047EA9">
          <w:rPr>
            <w:noProof/>
            <w:webHidden/>
          </w:rPr>
        </w:r>
        <w:r w:rsidR="00047EA9">
          <w:rPr>
            <w:noProof/>
            <w:webHidden/>
          </w:rPr>
          <w:fldChar w:fldCharType="separate"/>
        </w:r>
        <w:r w:rsidR="00A52432">
          <w:rPr>
            <w:noProof/>
            <w:webHidden/>
          </w:rPr>
          <w:t>8</w:t>
        </w:r>
        <w:r w:rsidR="00047EA9">
          <w:rPr>
            <w:noProof/>
            <w:webHidden/>
          </w:rPr>
          <w:fldChar w:fldCharType="end"/>
        </w:r>
      </w:hyperlink>
    </w:p>
    <w:p w14:paraId="1865DB33" w14:textId="77777777" w:rsidR="00360C87" w:rsidRPr="00024F7D" w:rsidRDefault="0003405E" w:rsidP="00D86FB4">
      <w:pPr>
        <w:pStyle w:val="Ttulo1"/>
        <w:spacing w:before="480"/>
        <w:rPr>
          <w:rFonts w:cs="Arial"/>
          <w:sz w:val="20"/>
          <w:szCs w:val="20"/>
        </w:rPr>
      </w:pPr>
      <w:r w:rsidRPr="00024F7D">
        <w:rPr>
          <w:rFonts w:cs="Arial"/>
          <w:sz w:val="20"/>
          <w:szCs w:val="20"/>
          <w:lang w:val="gl-ES"/>
        </w:rPr>
        <w:fldChar w:fldCharType="end"/>
      </w:r>
      <w:r w:rsidR="002B1A8D" w:rsidRPr="00024F7D">
        <w:rPr>
          <w:rFonts w:cs="Arial"/>
          <w:sz w:val="20"/>
          <w:szCs w:val="20"/>
          <w:lang w:val="gl-ES"/>
        </w:rPr>
        <w:br w:type="page"/>
      </w:r>
      <w:bookmarkStart w:id="1" w:name="_Toc405987830"/>
      <w:r w:rsidR="00360C87" w:rsidRPr="00024F7D">
        <w:rPr>
          <w:rFonts w:cs="Arial"/>
          <w:sz w:val="20"/>
          <w:szCs w:val="20"/>
        </w:rPr>
        <w:lastRenderedPageBreak/>
        <w:t xml:space="preserve">1. </w:t>
      </w:r>
      <w:r w:rsidR="00F7367C" w:rsidRPr="00024F7D">
        <w:rPr>
          <w:rFonts w:cs="Arial"/>
          <w:sz w:val="20"/>
          <w:szCs w:val="20"/>
        </w:rPr>
        <w:t>INTRODUCCIÓN</w:t>
      </w:r>
      <w:bookmarkEnd w:id="1"/>
      <w:r w:rsidR="00F7367C" w:rsidRPr="00024F7D">
        <w:rPr>
          <w:rFonts w:cs="Arial"/>
          <w:sz w:val="20"/>
          <w:szCs w:val="20"/>
        </w:rPr>
        <w:t xml:space="preserve"> </w:t>
      </w:r>
    </w:p>
    <w:p w14:paraId="1696F697" w14:textId="77777777" w:rsidR="00F22EB4" w:rsidRPr="00024F7D" w:rsidRDefault="00FD3393" w:rsidP="000E736C">
      <w:pPr>
        <w:rPr>
          <w:rFonts w:cs="Arial"/>
          <w:szCs w:val="20"/>
          <w:lang w:eastAsia="es-ES"/>
        </w:rPr>
      </w:pPr>
      <w:r w:rsidRPr="00024F7D">
        <w:rPr>
          <w:rFonts w:cs="Arial"/>
          <w:szCs w:val="20"/>
          <w:lang w:eastAsia="es-ES"/>
        </w:rPr>
        <w:t>Los alumnos y alumnas</w:t>
      </w:r>
      <w:r w:rsidR="00F22EB4" w:rsidRPr="00024F7D">
        <w:rPr>
          <w:rFonts w:cs="Arial"/>
          <w:szCs w:val="20"/>
          <w:lang w:eastAsia="es-ES"/>
        </w:rPr>
        <w:t xml:space="preserve"> que inicia</w:t>
      </w:r>
      <w:r w:rsidRPr="00024F7D">
        <w:rPr>
          <w:rFonts w:cs="Arial"/>
          <w:szCs w:val="20"/>
          <w:lang w:eastAsia="es-ES"/>
        </w:rPr>
        <w:t>n</w:t>
      </w:r>
      <w:r w:rsidR="00F22EB4" w:rsidRPr="00024F7D">
        <w:rPr>
          <w:rFonts w:cs="Arial"/>
          <w:szCs w:val="20"/>
          <w:lang w:eastAsia="es-ES"/>
        </w:rPr>
        <w:t xml:space="preserve"> las prácticas, acaba</w:t>
      </w:r>
      <w:r w:rsidRPr="00024F7D">
        <w:rPr>
          <w:rFonts w:cs="Arial"/>
          <w:szCs w:val="20"/>
          <w:lang w:eastAsia="es-ES"/>
        </w:rPr>
        <w:t>n</w:t>
      </w:r>
      <w:r w:rsidR="00F22EB4" w:rsidRPr="00024F7D">
        <w:rPr>
          <w:rFonts w:cs="Arial"/>
          <w:szCs w:val="20"/>
          <w:lang w:eastAsia="es-ES"/>
        </w:rPr>
        <w:t xml:space="preserve"> de finalizar los módulos formativos de un certificado de profesionalidad. </w:t>
      </w:r>
    </w:p>
    <w:p w14:paraId="387EC823" w14:textId="77777777" w:rsidR="00F22EB4" w:rsidRPr="00024F7D" w:rsidRDefault="000E736C" w:rsidP="00366EB5">
      <w:pPr>
        <w:rPr>
          <w:rFonts w:eastAsia="Times New Roman" w:cs="Arial"/>
          <w:szCs w:val="20"/>
          <w:lang w:eastAsia="es-ES"/>
        </w:rPr>
      </w:pPr>
      <w:r w:rsidRPr="00024F7D">
        <w:rPr>
          <w:rFonts w:cs="Arial"/>
          <w:szCs w:val="20"/>
          <w:lang w:eastAsia="es-ES"/>
        </w:rPr>
        <w:t xml:space="preserve">Un certificado de profesionalidad es un documento </w:t>
      </w:r>
      <w:r w:rsidR="00D73EBF" w:rsidRPr="00024F7D">
        <w:rPr>
          <w:rFonts w:cs="Arial"/>
          <w:szCs w:val="20"/>
          <w:lang w:eastAsia="es-ES"/>
        </w:rPr>
        <w:t>que permite acreditar a un</w:t>
      </w:r>
      <w:r w:rsidR="00FD3393" w:rsidRPr="00024F7D">
        <w:rPr>
          <w:rFonts w:cs="Arial"/>
          <w:szCs w:val="20"/>
          <w:lang w:eastAsia="es-ES"/>
        </w:rPr>
        <w:t>/a</w:t>
      </w:r>
      <w:r w:rsidR="00D73EBF" w:rsidRPr="00024F7D">
        <w:rPr>
          <w:rFonts w:cs="Arial"/>
          <w:szCs w:val="20"/>
          <w:lang w:eastAsia="es-ES"/>
        </w:rPr>
        <w:t xml:space="preserve"> trabajador/a en una cualificación profesional del Catálogo Nacional de las Cualificaciones Profesionales</w:t>
      </w:r>
      <w:r w:rsidR="00366EB5" w:rsidRPr="00024F7D">
        <w:rPr>
          <w:rFonts w:cs="Arial"/>
          <w:szCs w:val="20"/>
          <w:lang w:eastAsia="es-ES"/>
        </w:rPr>
        <w:t xml:space="preserve">; </w:t>
      </w:r>
      <w:r w:rsidR="00F22EB4" w:rsidRPr="00024F7D">
        <w:rPr>
          <w:rFonts w:eastAsia="Times New Roman" w:cs="Arial"/>
          <w:szCs w:val="20"/>
          <w:lang w:eastAsia="es-ES"/>
        </w:rPr>
        <w:t>por tanto, certifica las competencias profesionales que tiene el individuo para el desarrollo de una actividad laboral.</w:t>
      </w:r>
    </w:p>
    <w:p w14:paraId="72D0B2EA" w14:textId="77777777" w:rsidR="00F22EB4" w:rsidRPr="00024F7D" w:rsidRDefault="00F22EB4" w:rsidP="00366EB5">
      <w:pPr>
        <w:rPr>
          <w:rFonts w:cs="Arial"/>
          <w:szCs w:val="20"/>
          <w:lang w:eastAsia="es-ES"/>
        </w:rPr>
      </w:pPr>
      <w:r w:rsidRPr="00024F7D">
        <w:rPr>
          <w:rFonts w:cs="Arial"/>
          <w:szCs w:val="20"/>
          <w:lang w:eastAsia="es-ES"/>
        </w:rPr>
        <w:t>Este documento es emitido por el Servicio Público de Empleo Estatal (SEPE) o por las Comunidades Autónomas y tiene validez a nivel nacional.</w:t>
      </w:r>
    </w:p>
    <w:p w14:paraId="4B6CB0CB" w14:textId="77777777" w:rsidR="00F22EB4" w:rsidRPr="00024F7D" w:rsidRDefault="00F22EB4" w:rsidP="00366EB5">
      <w:pPr>
        <w:rPr>
          <w:rFonts w:cs="Arial"/>
          <w:szCs w:val="20"/>
          <w:lang w:eastAsia="es-ES"/>
        </w:rPr>
      </w:pPr>
      <w:r w:rsidRPr="00024F7D">
        <w:rPr>
          <w:rFonts w:cs="Arial"/>
          <w:szCs w:val="20"/>
          <w:lang w:eastAsia="es-ES"/>
        </w:rPr>
        <w:t>El Subsistema de Formación Profesional para el Empleo tiene la finalidad de favorecer la formación a lo largo de la vida de los trabajadores desempleados y ocupados, mejorando su capacitación profesional y desarrollo personal.</w:t>
      </w:r>
    </w:p>
    <w:p w14:paraId="23C74A44" w14:textId="77777777" w:rsidR="00F22EB4" w:rsidRPr="00024F7D" w:rsidRDefault="00F22EB4" w:rsidP="00366EB5">
      <w:pPr>
        <w:rPr>
          <w:rFonts w:cs="Arial"/>
          <w:szCs w:val="20"/>
          <w:lang w:eastAsia="es-ES"/>
        </w:rPr>
      </w:pPr>
      <w:r w:rsidRPr="00024F7D">
        <w:rPr>
          <w:rFonts w:cs="Arial"/>
          <w:szCs w:val="20"/>
          <w:lang w:eastAsia="es-ES"/>
        </w:rPr>
        <w:t xml:space="preserve">Poseer un Certificado de Profesionalidad supone el incremento del </w:t>
      </w:r>
      <w:proofErr w:type="spellStart"/>
      <w:r w:rsidRPr="00024F7D">
        <w:rPr>
          <w:rFonts w:cs="Arial"/>
          <w:szCs w:val="20"/>
          <w:lang w:eastAsia="es-ES"/>
        </w:rPr>
        <w:t>curriculum</w:t>
      </w:r>
      <w:proofErr w:type="spellEnd"/>
      <w:r w:rsidRPr="00024F7D">
        <w:rPr>
          <w:rFonts w:cs="Arial"/>
          <w:szCs w:val="20"/>
          <w:lang w:eastAsia="es-ES"/>
        </w:rPr>
        <w:t xml:space="preserve"> profesional, puesto que es un documento de carácter oficial que se valora en cualquier proceso de selección convocado por las Administraciones Públicas y acredita profesionalmente ante las empresas privadas.</w:t>
      </w:r>
    </w:p>
    <w:p w14:paraId="2F78E979" w14:textId="77777777" w:rsidR="00487E48" w:rsidRPr="00024F7D" w:rsidRDefault="007C1488" w:rsidP="00366EB5">
      <w:pPr>
        <w:rPr>
          <w:rFonts w:cs="Arial"/>
          <w:szCs w:val="20"/>
        </w:rPr>
      </w:pPr>
      <w:r w:rsidRPr="00024F7D">
        <w:rPr>
          <w:rFonts w:cs="Arial"/>
          <w:szCs w:val="20"/>
          <w:lang w:eastAsia="es-ES"/>
        </w:rPr>
        <w:t xml:space="preserve">Esta formación está regulada por el </w:t>
      </w:r>
      <w:r w:rsidRPr="00024F7D">
        <w:rPr>
          <w:rFonts w:cs="Arial"/>
          <w:szCs w:val="20"/>
        </w:rPr>
        <w:t xml:space="preserve">RD 34/2008, de 18 de enero, modificado por el RD 189/2013 de 15 de marzo, </w:t>
      </w:r>
      <w:r w:rsidR="009C296E" w:rsidRPr="00024F7D">
        <w:rPr>
          <w:rFonts w:cs="Arial"/>
          <w:szCs w:val="20"/>
        </w:rPr>
        <w:t>y en esta normativa se establece que todos los certificados incluirán un módulo de prácticas no laborales que se llevarán a cabo en los centros de trabajo.</w:t>
      </w:r>
    </w:p>
    <w:p w14:paraId="4CA18778" w14:textId="77777777" w:rsidR="00CF61BA" w:rsidRPr="00024F7D" w:rsidRDefault="00CF61BA" w:rsidP="00CF61BA">
      <w:pPr>
        <w:tabs>
          <w:tab w:val="left" w:pos="567"/>
        </w:tabs>
        <w:autoSpaceDE w:val="0"/>
        <w:autoSpaceDN w:val="0"/>
        <w:adjustRightInd w:val="0"/>
        <w:rPr>
          <w:rFonts w:cs="Arial"/>
          <w:szCs w:val="20"/>
        </w:rPr>
      </w:pPr>
      <w:r w:rsidRPr="00024F7D">
        <w:rPr>
          <w:rFonts w:cs="Arial"/>
          <w:szCs w:val="20"/>
        </w:rPr>
        <w:t>Este módulo, por tanto, es un bloque de formación que se desarrolla en un ámbito profesional relacionado con el área en la que se enmarca el certificado de profesionalidad.</w:t>
      </w:r>
    </w:p>
    <w:p w14:paraId="6BD6EF7E" w14:textId="77777777" w:rsidR="00CF61BA" w:rsidRPr="00024F7D" w:rsidRDefault="00CF61BA" w:rsidP="00CF61BA">
      <w:pPr>
        <w:tabs>
          <w:tab w:val="left" w:pos="567"/>
        </w:tabs>
        <w:autoSpaceDE w:val="0"/>
        <w:autoSpaceDN w:val="0"/>
        <w:adjustRightInd w:val="0"/>
        <w:rPr>
          <w:rFonts w:cs="Arial"/>
          <w:szCs w:val="20"/>
        </w:rPr>
      </w:pPr>
      <w:r w:rsidRPr="00024F7D">
        <w:rPr>
          <w:rFonts w:cs="Arial"/>
          <w:szCs w:val="20"/>
        </w:rPr>
        <w:t xml:space="preserve">Lo que se pretende con este módulo </w:t>
      </w:r>
      <w:r w:rsidR="00FD3393" w:rsidRPr="00024F7D">
        <w:rPr>
          <w:rFonts w:cs="Arial"/>
          <w:szCs w:val="20"/>
        </w:rPr>
        <w:t xml:space="preserve">de prácticas </w:t>
      </w:r>
      <w:r w:rsidRPr="00024F7D">
        <w:rPr>
          <w:rFonts w:cs="Arial"/>
          <w:szCs w:val="20"/>
        </w:rPr>
        <w:t xml:space="preserve">es que </w:t>
      </w:r>
      <w:r w:rsidR="00FD3393" w:rsidRPr="00024F7D">
        <w:rPr>
          <w:rFonts w:cs="Arial"/>
          <w:szCs w:val="20"/>
        </w:rPr>
        <w:t>los estudiantes</w:t>
      </w:r>
      <w:r w:rsidRPr="00024F7D">
        <w:rPr>
          <w:rFonts w:cs="Arial"/>
          <w:szCs w:val="20"/>
        </w:rPr>
        <w:t>:</w:t>
      </w:r>
    </w:p>
    <w:p w14:paraId="2FAE9A01" w14:textId="77777777" w:rsidR="00CF61BA" w:rsidRPr="00024F7D" w:rsidRDefault="00CF61BA" w:rsidP="00CF61BA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284" w:firstLine="0"/>
        <w:rPr>
          <w:rFonts w:cs="Arial"/>
          <w:szCs w:val="20"/>
        </w:rPr>
      </w:pPr>
      <w:r w:rsidRPr="00024F7D">
        <w:rPr>
          <w:rFonts w:cs="Arial"/>
          <w:szCs w:val="20"/>
        </w:rPr>
        <w:t>Conozca</w:t>
      </w:r>
      <w:r w:rsidR="00FD3393" w:rsidRPr="00024F7D">
        <w:rPr>
          <w:rFonts w:cs="Arial"/>
          <w:szCs w:val="20"/>
        </w:rPr>
        <w:t>n</w:t>
      </w:r>
      <w:r w:rsidRPr="00024F7D">
        <w:rPr>
          <w:rFonts w:cs="Arial"/>
          <w:szCs w:val="20"/>
        </w:rPr>
        <w:t xml:space="preserve"> la realidad del entorno productivo relacionado con el área del certificado.</w:t>
      </w:r>
    </w:p>
    <w:p w14:paraId="5856DB20" w14:textId="77777777" w:rsidR="00CF61BA" w:rsidRPr="00024F7D" w:rsidRDefault="00CF61BA" w:rsidP="00CF61BA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284" w:firstLine="0"/>
        <w:rPr>
          <w:rFonts w:cs="Arial"/>
          <w:szCs w:val="20"/>
        </w:rPr>
      </w:pPr>
      <w:r w:rsidRPr="00024F7D">
        <w:rPr>
          <w:rFonts w:cs="Arial"/>
          <w:szCs w:val="20"/>
        </w:rPr>
        <w:t>Aumente</w:t>
      </w:r>
      <w:r w:rsidR="00FD3393" w:rsidRPr="00024F7D">
        <w:rPr>
          <w:rFonts w:cs="Arial"/>
          <w:szCs w:val="20"/>
        </w:rPr>
        <w:t>n</w:t>
      </w:r>
      <w:r w:rsidRPr="00024F7D">
        <w:rPr>
          <w:rFonts w:cs="Arial"/>
          <w:szCs w:val="20"/>
        </w:rPr>
        <w:t xml:space="preserve"> sus posibilidades de inserción laboral.</w:t>
      </w:r>
    </w:p>
    <w:p w14:paraId="17212E66" w14:textId="77777777" w:rsidR="00CF61BA" w:rsidRPr="00024F7D" w:rsidRDefault="00F64D58" w:rsidP="00CF61BA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284" w:firstLine="0"/>
        <w:rPr>
          <w:rFonts w:cs="Arial"/>
          <w:szCs w:val="20"/>
        </w:rPr>
      </w:pPr>
      <w:r w:rsidRPr="00024F7D">
        <w:rPr>
          <w:rFonts w:cs="Arial"/>
          <w:szCs w:val="20"/>
        </w:rPr>
        <w:t>Aplique</w:t>
      </w:r>
      <w:r w:rsidR="00CF61BA" w:rsidRPr="00024F7D">
        <w:rPr>
          <w:rFonts w:cs="Arial"/>
          <w:szCs w:val="20"/>
        </w:rPr>
        <w:t xml:space="preserve"> las competencias profesionales adquiridas a través de los módulos formativos cursados.</w:t>
      </w:r>
    </w:p>
    <w:p w14:paraId="6EFDB560" w14:textId="77777777" w:rsidR="00CF61BA" w:rsidRPr="00024F7D" w:rsidRDefault="00CF61BA" w:rsidP="00CF61BA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284" w:firstLine="0"/>
        <w:rPr>
          <w:rFonts w:cs="Arial"/>
          <w:szCs w:val="20"/>
        </w:rPr>
      </w:pPr>
      <w:r w:rsidRPr="00024F7D">
        <w:rPr>
          <w:rFonts w:cs="Arial"/>
          <w:szCs w:val="20"/>
        </w:rPr>
        <w:t>Complet</w:t>
      </w:r>
      <w:r w:rsidR="00F64D58" w:rsidRPr="00024F7D">
        <w:rPr>
          <w:rFonts w:cs="Arial"/>
          <w:szCs w:val="20"/>
        </w:rPr>
        <w:t>e</w:t>
      </w:r>
      <w:r w:rsidR="00FD3393" w:rsidRPr="00024F7D">
        <w:rPr>
          <w:rFonts w:cs="Arial"/>
          <w:szCs w:val="20"/>
        </w:rPr>
        <w:t>n</w:t>
      </w:r>
      <w:r w:rsidRPr="00024F7D">
        <w:rPr>
          <w:rFonts w:cs="Arial"/>
          <w:szCs w:val="20"/>
        </w:rPr>
        <w:t xml:space="preserve"> las capacidades, actitudes y habilidades que no se incluyen en la parte más teórica de la formación.</w:t>
      </w:r>
    </w:p>
    <w:p w14:paraId="1624182B" w14:textId="77777777" w:rsidR="006B5B45" w:rsidRPr="00024F7D" w:rsidRDefault="006B5B45" w:rsidP="006B5B45">
      <w:pPr>
        <w:tabs>
          <w:tab w:val="left" w:pos="567"/>
        </w:tabs>
        <w:autoSpaceDE w:val="0"/>
        <w:autoSpaceDN w:val="0"/>
        <w:adjustRightInd w:val="0"/>
        <w:rPr>
          <w:rFonts w:cs="Arial"/>
          <w:szCs w:val="20"/>
        </w:rPr>
      </w:pPr>
      <w:r w:rsidRPr="00024F7D">
        <w:rPr>
          <w:rFonts w:cs="Arial"/>
          <w:szCs w:val="20"/>
        </w:rPr>
        <w:t>Para el correcto desarrollo de las prácticas profesionales no laborales, se contará con dos tutores:</w:t>
      </w:r>
    </w:p>
    <w:p w14:paraId="01BFD981" w14:textId="77777777" w:rsidR="006B5B45" w:rsidRPr="00024F7D" w:rsidRDefault="006B5B45" w:rsidP="006B5B45">
      <w:pPr>
        <w:numPr>
          <w:ilvl w:val="0"/>
          <w:numId w:val="18"/>
        </w:numPr>
        <w:tabs>
          <w:tab w:val="left" w:pos="567"/>
        </w:tabs>
        <w:ind w:left="284" w:firstLine="0"/>
        <w:rPr>
          <w:rFonts w:cs="Arial"/>
          <w:szCs w:val="20"/>
          <w:u w:val="single"/>
          <w:lang w:eastAsia="es-ES"/>
        </w:rPr>
      </w:pPr>
      <w:r w:rsidRPr="00024F7D">
        <w:rPr>
          <w:rFonts w:cs="Arial"/>
          <w:szCs w:val="20"/>
          <w:u w:val="single"/>
          <w:lang w:eastAsia="es-ES"/>
        </w:rPr>
        <w:t>Tutor</w:t>
      </w:r>
      <w:r w:rsidR="00024F7D">
        <w:rPr>
          <w:rFonts w:cs="Arial"/>
          <w:szCs w:val="20"/>
          <w:u w:val="single"/>
          <w:lang w:eastAsia="es-ES"/>
        </w:rPr>
        <w:t>/a</w:t>
      </w:r>
      <w:r w:rsidRPr="00024F7D">
        <w:rPr>
          <w:rFonts w:cs="Arial"/>
          <w:szCs w:val="20"/>
          <w:u w:val="single"/>
          <w:lang w:eastAsia="es-ES"/>
        </w:rPr>
        <w:t xml:space="preserve"> </w:t>
      </w:r>
      <w:r w:rsidR="006C63C1" w:rsidRPr="00024F7D">
        <w:rPr>
          <w:rFonts w:cs="Arial"/>
          <w:szCs w:val="20"/>
          <w:u w:val="single"/>
          <w:lang w:eastAsia="es-ES"/>
        </w:rPr>
        <w:t>de empresa</w:t>
      </w:r>
      <w:r w:rsidRPr="00024F7D">
        <w:rPr>
          <w:rFonts w:cs="Arial"/>
          <w:szCs w:val="20"/>
          <w:lang w:eastAsia="es-ES"/>
        </w:rPr>
        <w:t>, que pertenecerá a la empresa o entidad donde el/la alumno/a desarrolle las prácticas. Se encargará de la supervisión y evaluación de los/las alumnos/as.</w:t>
      </w:r>
    </w:p>
    <w:p w14:paraId="30E4F94B" w14:textId="43BB987D" w:rsidR="006260BF" w:rsidRPr="006260BF" w:rsidRDefault="007C1488" w:rsidP="006260BF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284" w:firstLine="0"/>
        <w:rPr>
          <w:rFonts w:cs="Arial"/>
          <w:szCs w:val="20"/>
        </w:rPr>
      </w:pPr>
      <w:r w:rsidRPr="00024F7D">
        <w:rPr>
          <w:rFonts w:cs="Arial"/>
          <w:szCs w:val="20"/>
          <w:u w:val="single"/>
          <w:lang w:eastAsia="es-ES"/>
        </w:rPr>
        <w:t>Tutores</w:t>
      </w:r>
      <w:r w:rsidR="00024F7D">
        <w:rPr>
          <w:rFonts w:cs="Arial"/>
          <w:szCs w:val="20"/>
          <w:u w:val="single"/>
          <w:lang w:eastAsia="es-ES"/>
        </w:rPr>
        <w:t>/as</w:t>
      </w:r>
      <w:r w:rsidRPr="00024F7D">
        <w:rPr>
          <w:rFonts w:cs="Arial"/>
          <w:szCs w:val="20"/>
          <w:u w:val="single"/>
          <w:lang w:eastAsia="es-ES"/>
        </w:rPr>
        <w:t xml:space="preserve"> del Módulo Práctico</w:t>
      </w:r>
      <w:r w:rsidRPr="00024F7D">
        <w:rPr>
          <w:rFonts w:cs="Arial"/>
          <w:szCs w:val="20"/>
          <w:lang w:eastAsia="es-ES"/>
        </w:rPr>
        <w:t>, que pertenecerán a la entidad impartidora de la acción formativa y serán los encargados del seguimiento del desarroll</w:t>
      </w:r>
      <w:r w:rsidR="00752943">
        <w:rPr>
          <w:rFonts w:cs="Arial"/>
          <w:szCs w:val="20"/>
          <w:lang w:eastAsia="es-ES"/>
        </w:rPr>
        <w:t>o de la práctica profesional no</w:t>
      </w:r>
      <w:r w:rsidRPr="00024F7D">
        <w:rPr>
          <w:rFonts w:cs="Arial"/>
          <w:szCs w:val="20"/>
          <w:lang w:eastAsia="es-ES"/>
        </w:rPr>
        <w:t xml:space="preserve"> laboral.</w:t>
      </w:r>
    </w:p>
    <w:p w14:paraId="0CF4225D" w14:textId="77777777" w:rsidR="00EA045F" w:rsidRPr="00024F7D" w:rsidRDefault="00F24282" w:rsidP="006260BF">
      <w:pPr>
        <w:tabs>
          <w:tab w:val="left" w:pos="567"/>
        </w:tabs>
        <w:autoSpaceDE w:val="0"/>
        <w:autoSpaceDN w:val="0"/>
        <w:adjustRightInd w:val="0"/>
        <w:jc w:val="center"/>
        <w:rPr>
          <w:rFonts w:cs="Arial"/>
          <w:szCs w:val="20"/>
        </w:rPr>
      </w:pPr>
      <w:r w:rsidRPr="00024F7D">
        <w:rPr>
          <w:rFonts w:cs="Arial"/>
          <w:noProof/>
          <w:szCs w:val="20"/>
          <w:lang w:eastAsia="es-ES"/>
        </w:rPr>
        <w:drawing>
          <wp:inline distT="0" distB="0" distL="0" distR="0" wp14:anchorId="66782047" wp14:editId="0342D94E">
            <wp:extent cx="4143375" cy="2400300"/>
            <wp:effectExtent l="0" t="0" r="0" b="0"/>
            <wp:docPr id="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D6F5B2" w14:textId="77777777" w:rsidR="00F7367C" w:rsidRPr="00024F7D" w:rsidRDefault="00F7367C" w:rsidP="00F7367C">
      <w:pPr>
        <w:pStyle w:val="Ttulo1"/>
        <w:spacing w:before="480"/>
        <w:rPr>
          <w:rFonts w:cs="Arial"/>
          <w:sz w:val="20"/>
          <w:szCs w:val="20"/>
        </w:rPr>
      </w:pPr>
      <w:bookmarkStart w:id="2" w:name="_Toc405987831"/>
      <w:r w:rsidRPr="00024F7D">
        <w:rPr>
          <w:rFonts w:cs="Arial"/>
          <w:sz w:val="20"/>
          <w:szCs w:val="20"/>
        </w:rPr>
        <w:lastRenderedPageBreak/>
        <w:t xml:space="preserve">2. DATOS </w:t>
      </w:r>
      <w:r w:rsidR="005E6F71" w:rsidRPr="00024F7D">
        <w:rPr>
          <w:rFonts w:cs="Arial"/>
          <w:sz w:val="20"/>
          <w:szCs w:val="20"/>
        </w:rPr>
        <w:t>DEL CERTIFICADO DE PROFESIONALIDAD</w:t>
      </w:r>
      <w:bookmarkEnd w:id="2"/>
    </w:p>
    <w:p w14:paraId="2D9C7213" w14:textId="237F3DB9" w:rsidR="005E6F71" w:rsidRPr="00024F7D" w:rsidRDefault="00FD3393" w:rsidP="000E736C">
      <w:pPr>
        <w:rPr>
          <w:rFonts w:cs="Arial"/>
          <w:szCs w:val="20"/>
          <w:lang w:eastAsia="es-ES"/>
        </w:rPr>
      </w:pPr>
      <w:r w:rsidRPr="00024F7D">
        <w:rPr>
          <w:rFonts w:cs="Arial"/>
          <w:szCs w:val="20"/>
          <w:lang w:eastAsia="es-ES"/>
        </w:rPr>
        <w:t>Los alumnos y alumnas</w:t>
      </w:r>
      <w:r w:rsidR="005E6F71" w:rsidRPr="00024F7D">
        <w:rPr>
          <w:rFonts w:cs="Arial"/>
          <w:szCs w:val="20"/>
          <w:lang w:eastAsia="es-ES"/>
        </w:rPr>
        <w:t xml:space="preserve"> está</w:t>
      </w:r>
      <w:r w:rsidRPr="00024F7D">
        <w:rPr>
          <w:rFonts w:cs="Arial"/>
          <w:szCs w:val="20"/>
          <w:lang w:eastAsia="es-ES"/>
        </w:rPr>
        <w:t>n</w:t>
      </w:r>
      <w:r w:rsidR="005E6F71" w:rsidRPr="00024F7D">
        <w:rPr>
          <w:rFonts w:cs="Arial"/>
          <w:szCs w:val="20"/>
          <w:lang w:eastAsia="es-ES"/>
        </w:rPr>
        <w:t xml:space="preserve"> realizando el </w:t>
      </w:r>
      <w:r w:rsidR="00FA73D6">
        <w:rPr>
          <w:rFonts w:cs="Arial"/>
          <w:szCs w:val="20"/>
          <w:lang w:eastAsia="es-ES"/>
        </w:rPr>
        <w:t xml:space="preserve">certificado </w:t>
      </w:r>
      <w:bookmarkStart w:id="3" w:name="_Hlk501634836"/>
      <w:r w:rsidR="000A6843">
        <w:rPr>
          <w:rFonts w:cs="Arial"/>
          <w:b/>
          <w:szCs w:val="20"/>
        </w:rPr>
        <w:t>SSCI0312 Atención al cliente y organización de actos de protocolo en servicios funerarios</w:t>
      </w:r>
      <w:bookmarkEnd w:id="3"/>
      <w:r w:rsidR="00F24282" w:rsidRPr="00024F7D">
        <w:rPr>
          <w:rFonts w:cs="Arial"/>
          <w:szCs w:val="20"/>
          <w:lang w:eastAsia="es-ES"/>
        </w:rPr>
        <w:t xml:space="preserve"> c</w:t>
      </w:r>
      <w:r w:rsidR="005E6F71" w:rsidRPr="00024F7D">
        <w:rPr>
          <w:rFonts w:cs="Arial"/>
          <w:szCs w:val="20"/>
          <w:lang w:eastAsia="es-ES"/>
        </w:rPr>
        <w:t xml:space="preserve">on una duración </w:t>
      </w:r>
      <w:r w:rsidR="005E6F71" w:rsidRPr="002409E0">
        <w:rPr>
          <w:rFonts w:cs="Arial"/>
          <w:szCs w:val="20"/>
          <w:lang w:eastAsia="es-ES"/>
        </w:rPr>
        <w:t xml:space="preserve">total de </w:t>
      </w:r>
      <w:r w:rsidR="000A6843">
        <w:rPr>
          <w:rFonts w:cs="Arial"/>
          <w:szCs w:val="20"/>
          <w:lang w:eastAsia="es-ES"/>
        </w:rPr>
        <w:t>280</w:t>
      </w:r>
      <w:r w:rsidR="00F24282" w:rsidRPr="002409E0">
        <w:rPr>
          <w:rFonts w:cs="Arial"/>
          <w:szCs w:val="20"/>
          <w:lang w:eastAsia="es-ES"/>
        </w:rPr>
        <w:t xml:space="preserve"> horas</w:t>
      </w:r>
      <w:r w:rsidR="00F24282" w:rsidRPr="00024F7D">
        <w:rPr>
          <w:rFonts w:cs="Arial"/>
          <w:szCs w:val="20"/>
          <w:lang w:eastAsia="es-ES"/>
        </w:rPr>
        <w:t xml:space="preserve"> </w:t>
      </w:r>
      <w:r w:rsidR="005E6F71" w:rsidRPr="00024F7D">
        <w:rPr>
          <w:rFonts w:cs="Arial"/>
          <w:szCs w:val="20"/>
          <w:lang w:eastAsia="es-ES"/>
        </w:rPr>
        <w:t xml:space="preserve">compuestas por </w:t>
      </w:r>
      <w:r w:rsidR="000A6843">
        <w:rPr>
          <w:rFonts w:cs="Arial"/>
          <w:szCs w:val="20"/>
          <w:lang w:eastAsia="es-ES"/>
        </w:rPr>
        <w:t>240</w:t>
      </w:r>
      <w:r w:rsidR="005E6F71" w:rsidRPr="00024F7D">
        <w:rPr>
          <w:rFonts w:cs="Arial"/>
          <w:szCs w:val="20"/>
          <w:lang w:eastAsia="es-ES"/>
        </w:rPr>
        <w:t xml:space="preserve"> horas de formaci</w:t>
      </w:r>
      <w:r w:rsidR="00A839DA" w:rsidRPr="00024F7D">
        <w:rPr>
          <w:rFonts w:cs="Arial"/>
          <w:szCs w:val="20"/>
          <w:lang w:eastAsia="es-ES"/>
        </w:rPr>
        <w:t>ón</w:t>
      </w:r>
      <w:r w:rsidR="005E6F71" w:rsidRPr="00024F7D">
        <w:rPr>
          <w:rFonts w:cs="Arial"/>
          <w:szCs w:val="20"/>
          <w:lang w:eastAsia="es-ES"/>
        </w:rPr>
        <w:t xml:space="preserve"> y </w:t>
      </w:r>
      <w:r w:rsidR="000A6843">
        <w:rPr>
          <w:rFonts w:cs="Arial"/>
          <w:szCs w:val="20"/>
          <w:lang w:eastAsia="es-ES"/>
        </w:rPr>
        <w:t>40</w:t>
      </w:r>
      <w:r w:rsidR="005E6F71" w:rsidRPr="00024F7D">
        <w:rPr>
          <w:rFonts w:cs="Arial"/>
          <w:szCs w:val="20"/>
          <w:lang w:eastAsia="es-ES"/>
        </w:rPr>
        <w:t xml:space="preserve"> horas de prácticas profesionales no laborales.</w:t>
      </w:r>
    </w:p>
    <w:p w14:paraId="65D11685" w14:textId="22528F7D" w:rsidR="00A839DA" w:rsidRPr="00024F7D" w:rsidRDefault="00A839DA" w:rsidP="000E736C">
      <w:pPr>
        <w:rPr>
          <w:rFonts w:cs="Arial"/>
          <w:szCs w:val="20"/>
          <w:lang w:eastAsia="es-ES"/>
        </w:rPr>
      </w:pPr>
      <w:r w:rsidRPr="00024F7D">
        <w:rPr>
          <w:rFonts w:cs="Arial"/>
          <w:szCs w:val="20"/>
          <w:lang w:eastAsia="es-ES"/>
        </w:rPr>
        <w:t xml:space="preserve">A lo largo de esas horas de formación, ya superadas, los estudiantes han trabajado los contenidos </w:t>
      </w:r>
      <w:r w:rsidRPr="002409E0">
        <w:rPr>
          <w:rFonts w:cs="Arial"/>
          <w:szCs w:val="20"/>
          <w:lang w:eastAsia="es-ES"/>
        </w:rPr>
        <w:t xml:space="preserve">estipulados en el </w:t>
      </w:r>
      <w:r w:rsidR="00F24282" w:rsidRPr="002409E0">
        <w:rPr>
          <w:rFonts w:cs="Arial"/>
          <w:szCs w:val="20"/>
          <w:lang w:eastAsia="es-ES"/>
        </w:rPr>
        <w:t xml:space="preserve">RD </w:t>
      </w:r>
      <w:r w:rsidR="000A6843">
        <w:rPr>
          <w:rFonts w:cs="Arial"/>
          <w:szCs w:val="20"/>
          <w:lang w:eastAsia="es-ES"/>
        </w:rPr>
        <w:t>990/2013, de 13 de diciembre</w:t>
      </w:r>
      <w:r w:rsidRPr="002409E0">
        <w:rPr>
          <w:rFonts w:cs="Arial"/>
          <w:szCs w:val="20"/>
          <w:lang w:eastAsia="es-ES"/>
        </w:rPr>
        <w:t>, que</w:t>
      </w:r>
      <w:r w:rsidRPr="00024F7D">
        <w:rPr>
          <w:rFonts w:cs="Arial"/>
          <w:szCs w:val="20"/>
          <w:lang w:eastAsia="es-ES"/>
        </w:rPr>
        <w:t xml:space="preserve"> se resumen en la siguiente tabla:</w:t>
      </w:r>
    </w:p>
    <w:tbl>
      <w:tblPr>
        <w:tblW w:w="8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1909"/>
        <w:gridCol w:w="3434"/>
        <w:gridCol w:w="1177"/>
      </w:tblGrid>
      <w:tr w:rsidR="000143CB" w:rsidRPr="00024F7D" w14:paraId="7F0B67AA" w14:textId="77777777" w:rsidTr="00F24282">
        <w:trPr>
          <w:trHeight w:val="686"/>
          <w:jc w:val="center"/>
        </w:trPr>
        <w:tc>
          <w:tcPr>
            <w:tcW w:w="1987" w:type="dxa"/>
            <w:shd w:val="clear" w:color="auto" w:fill="A6A6A6"/>
            <w:vAlign w:val="center"/>
          </w:tcPr>
          <w:p w14:paraId="2159E16E" w14:textId="77777777" w:rsidR="000143CB" w:rsidRPr="00024F7D" w:rsidRDefault="000143CB" w:rsidP="005E6F71">
            <w:pPr>
              <w:jc w:val="center"/>
              <w:rPr>
                <w:rFonts w:cs="Arial"/>
                <w:b/>
                <w:szCs w:val="20"/>
              </w:rPr>
            </w:pPr>
            <w:r w:rsidRPr="00024F7D">
              <w:rPr>
                <w:rFonts w:cs="Arial"/>
                <w:b/>
                <w:szCs w:val="20"/>
              </w:rPr>
              <w:t>Módulo formativo</w:t>
            </w:r>
          </w:p>
        </w:tc>
        <w:tc>
          <w:tcPr>
            <w:tcW w:w="1909" w:type="dxa"/>
            <w:shd w:val="clear" w:color="auto" w:fill="A6A6A6"/>
            <w:vAlign w:val="center"/>
          </w:tcPr>
          <w:p w14:paraId="102A0F22" w14:textId="77777777" w:rsidR="000143CB" w:rsidRPr="00024F7D" w:rsidRDefault="000143CB" w:rsidP="000143CB">
            <w:pPr>
              <w:jc w:val="center"/>
              <w:rPr>
                <w:rFonts w:cs="Arial"/>
                <w:b/>
                <w:szCs w:val="20"/>
              </w:rPr>
            </w:pPr>
            <w:r w:rsidRPr="00024F7D">
              <w:rPr>
                <w:rFonts w:cs="Arial"/>
                <w:b/>
                <w:szCs w:val="20"/>
              </w:rPr>
              <w:t>Unidades formativas</w:t>
            </w:r>
          </w:p>
        </w:tc>
        <w:tc>
          <w:tcPr>
            <w:tcW w:w="3434" w:type="dxa"/>
            <w:shd w:val="clear" w:color="auto" w:fill="A6A6A6"/>
            <w:vAlign w:val="center"/>
          </w:tcPr>
          <w:p w14:paraId="38933A7B" w14:textId="77777777" w:rsidR="000143CB" w:rsidRPr="00024F7D" w:rsidRDefault="000143CB" w:rsidP="00F24282">
            <w:pPr>
              <w:jc w:val="center"/>
              <w:rPr>
                <w:rFonts w:cs="Arial"/>
                <w:b/>
                <w:szCs w:val="20"/>
              </w:rPr>
            </w:pPr>
            <w:r w:rsidRPr="00024F7D">
              <w:rPr>
                <w:rFonts w:cs="Arial"/>
                <w:b/>
                <w:szCs w:val="20"/>
              </w:rPr>
              <w:t xml:space="preserve">Unidades de </w:t>
            </w:r>
            <w:r w:rsidR="00F24282" w:rsidRPr="00024F7D">
              <w:rPr>
                <w:rFonts w:cs="Arial"/>
                <w:b/>
                <w:szCs w:val="20"/>
              </w:rPr>
              <w:t>didácticas</w:t>
            </w:r>
          </w:p>
        </w:tc>
        <w:tc>
          <w:tcPr>
            <w:tcW w:w="1177" w:type="dxa"/>
            <w:shd w:val="clear" w:color="auto" w:fill="A6A6A6"/>
            <w:vAlign w:val="center"/>
          </w:tcPr>
          <w:p w14:paraId="03376431" w14:textId="77777777" w:rsidR="000143CB" w:rsidRPr="00024F7D" w:rsidRDefault="000143CB" w:rsidP="005E6F71">
            <w:pPr>
              <w:jc w:val="center"/>
              <w:rPr>
                <w:rFonts w:cs="Arial"/>
                <w:b/>
                <w:szCs w:val="20"/>
              </w:rPr>
            </w:pPr>
            <w:r w:rsidRPr="00024F7D">
              <w:rPr>
                <w:rFonts w:cs="Arial"/>
                <w:b/>
                <w:szCs w:val="20"/>
              </w:rPr>
              <w:t>Duración</w:t>
            </w:r>
          </w:p>
        </w:tc>
      </w:tr>
      <w:tr w:rsidR="000A6843" w:rsidRPr="00024F7D" w14:paraId="2B4693EA" w14:textId="77777777" w:rsidTr="00F24282">
        <w:trPr>
          <w:trHeight w:val="708"/>
          <w:jc w:val="center"/>
        </w:trPr>
        <w:tc>
          <w:tcPr>
            <w:tcW w:w="1987" w:type="dxa"/>
            <w:vAlign w:val="center"/>
          </w:tcPr>
          <w:p w14:paraId="7394E9FB" w14:textId="3CCCD799" w:rsidR="000A6843" w:rsidRPr="00024F7D" w:rsidRDefault="000A6843" w:rsidP="000A6843">
            <w:pPr>
              <w:jc w:val="center"/>
              <w:rPr>
                <w:rFonts w:cs="Arial"/>
                <w:szCs w:val="20"/>
              </w:rPr>
            </w:pPr>
            <w:r w:rsidRPr="001F27C7">
              <w:rPr>
                <w:rFonts w:cs="Arial"/>
                <w:bCs/>
                <w:szCs w:val="20"/>
              </w:rPr>
              <w:t>MF2008_2 Atención e información de la demanda de prestación de servicios funerarios y realización de las operaciones de cobro</w:t>
            </w:r>
          </w:p>
        </w:tc>
        <w:tc>
          <w:tcPr>
            <w:tcW w:w="1909" w:type="dxa"/>
            <w:vAlign w:val="center"/>
          </w:tcPr>
          <w:p w14:paraId="32E13174" w14:textId="1977CFB1" w:rsidR="000A6843" w:rsidRPr="00024F7D" w:rsidRDefault="000A6843" w:rsidP="000A6843">
            <w:pPr>
              <w:jc w:val="center"/>
              <w:rPr>
                <w:rFonts w:cs="Arial"/>
                <w:szCs w:val="20"/>
              </w:rPr>
            </w:pPr>
            <w:r w:rsidRPr="001868B6">
              <w:rPr>
                <w:rFonts w:cs="Arial"/>
                <w:szCs w:val="20"/>
              </w:rPr>
              <w:t>No aplica</w:t>
            </w:r>
          </w:p>
        </w:tc>
        <w:tc>
          <w:tcPr>
            <w:tcW w:w="3434" w:type="dxa"/>
            <w:vAlign w:val="center"/>
          </w:tcPr>
          <w:p w14:paraId="24677B3D" w14:textId="77777777" w:rsidR="000A6843" w:rsidRDefault="000A6843" w:rsidP="000A6843">
            <w:pPr>
              <w:numPr>
                <w:ilvl w:val="0"/>
                <w:numId w:val="20"/>
              </w:numPr>
              <w:jc w:val="left"/>
            </w:pPr>
            <w:r>
              <w:t>Análisis de las técnicas de comunicación y habilidades sociales</w:t>
            </w:r>
          </w:p>
          <w:p w14:paraId="30EFA702" w14:textId="77777777" w:rsidR="000A6843" w:rsidRDefault="000A6843" w:rsidP="000A6843">
            <w:pPr>
              <w:numPr>
                <w:ilvl w:val="0"/>
                <w:numId w:val="20"/>
              </w:numPr>
              <w:jc w:val="left"/>
            </w:pPr>
            <w:r>
              <w:t>Elaboración del proceso de duelo</w:t>
            </w:r>
          </w:p>
          <w:p w14:paraId="74E6B504" w14:textId="77777777" w:rsidR="000A6843" w:rsidRDefault="000A6843" w:rsidP="000A6843">
            <w:pPr>
              <w:numPr>
                <w:ilvl w:val="0"/>
                <w:numId w:val="20"/>
              </w:numPr>
              <w:jc w:val="left"/>
            </w:pPr>
            <w:r>
              <w:t>Clasificación de instalaciones funerarias</w:t>
            </w:r>
          </w:p>
          <w:p w14:paraId="51BB4A9F" w14:textId="77777777" w:rsidR="000A6843" w:rsidRDefault="000A6843" w:rsidP="000A6843">
            <w:pPr>
              <w:numPr>
                <w:ilvl w:val="0"/>
                <w:numId w:val="20"/>
              </w:numPr>
              <w:jc w:val="left"/>
            </w:pPr>
            <w:r>
              <w:t>Exposición de productos y servicios funerarios</w:t>
            </w:r>
          </w:p>
          <w:p w14:paraId="28B1167A" w14:textId="77777777" w:rsidR="000A6843" w:rsidRDefault="000A6843" w:rsidP="000A6843">
            <w:pPr>
              <w:numPr>
                <w:ilvl w:val="0"/>
                <w:numId w:val="20"/>
              </w:numPr>
              <w:jc w:val="left"/>
            </w:pPr>
            <w:r>
              <w:t>Análisis de la documentación necesaria para la prestación del servicio funerario</w:t>
            </w:r>
          </w:p>
          <w:p w14:paraId="3B1F8555" w14:textId="3789488D" w:rsidR="000A6843" w:rsidRPr="000A6843" w:rsidRDefault="000A6843" w:rsidP="000A6843">
            <w:pPr>
              <w:numPr>
                <w:ilvl w:val="0"/>
                <w:numId w:val="20"/>
              </w:numPr>
              <w:jc w:val="left"/>
            </w:pPr>
            <w:r>
              <w:t>Procesos administrativos vinculados a los servicios funerarios</w:t>
            </w:r>
          </w:p>
        </w:tc>
        <w:tc>
          <w:tcPr>
            <w:tcW w:w="1177" w:type="dxa"/>
            <w:vAlign w:val="center"/>
          </w:tcPr>
          <w:p w14:paraId="434AE52C" w14:textId="39717BDF" w:rsidR="000A6843" w:rsidRPr="00024F7D" w:rsidRDefault="000A6843" w:rsidP="000A684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</w:t>
            </w:r>
            <w:r w:rsidRPr="002409E0">
              <w:rPr>
                <w:rFonts w:cs="Arial"/>
                <w:szCs w:val="20"/>
              </w:rPr>
              <w:t>0 horas</w:t>
            </w:r>
          </w:p>
        </w:tc>
      </w:tr>
      <w:tr w:rsidR="000A6843" w:rsidRPr="00024F7D" w14:paraId="32882C3C" w14:textId="77777777" w:rsidTr="00226484">
        <w:trPr>
          <w:trHeight w:val="699"/>
          <w:jc w:val="center"/>
        </w:trPr>
        <w:tc>
          <w:tcPr>
            <w:tcW w:w="1987" w:type="dxa"/>
            <w:vAlign w:val="center"/>
          </w:tcPr>
          <w:p w14:paraId="4DA5440F" w14:textId="02724957" w:rsidR="000A6843" w:rsidRPr="00024F7D" w:rsidRDefault="000A6843" w:rsidP="000A6843">
            <w:pPr>
              <w:jc w:val="center"/>
              <w:rPr>
                <w:rFonts w:cs="Arial"/>
                <w:szCs w:val="20"/>
              </w:rPr>
            </w:pPr>
            <w:r w:rsidRPr="001F27C7">
              <w:rPr>
                <w:rFonts w:cs="Arial"/>
                <w:bCs/>
                <w:szCs w:val="20"/>
              </w:rPr>
              <w:t>MF2009_2 Organización de las prestaciones de servicios funerarios</w:t>
            </w:r>
          </w:p>
        </w:tc>
        <w:tc>
          <w:tcPr>
            <w:tcW w:w="1909" w:type="dxa"/>
            <w:vAlign w:val="center"/>
          </w:tcPr>
          <w:p w14:paraId="757443A7" w14:textId="77777777" w:rsidR="000A6843" w:rsidRPr="001868B6" w:rsidRDefault="000A6843" w:rsidP="000A6843">
            <w:pPr>
              <w:jc w:val="center"/>
              <w:rPr>
                <w:rFonts w:cs="Arial"/>
                <w:szCs w:val="20"/>
              </w:rPr>
            </w:pPr>
            <w:r w:rsidRPr="001868B6">
              <w:rPr>
                <w:rFonts w:cs="Arial"/>
                <w:szCs w:val="20"/>
              </w:rPr>
              <w:t>No aplica</w:t>
            </w:r>
          </w:p>
          <w:p w14:paraId="5830DB4C" w14:textId="7FB8D7D5" w:rsidR="000A6843" w:rsidRPr="00024F7D" w:rsidRDefault="000A6843" w:rsidP="000A6843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3434" w:type="dxa"/>
            <w:vAlign w:val="center"/>
          </w:tcPr>
          <w:p w14:paraId="08544E97" w14:textId="77777777" w:rsidR="000A6843" w:rsidRPr="001F27C7" w:rsidRDefault="000A6843" w:rsidP="000A6843">
            <w:pPr>
              <w:numPr>
                <w:ilvl w:val="0"/>
                <w:numId w:val="20"/>
              </w:numPr>
              <w:jc w:val="left"/>
              <w:rPr>
                <w:rFonts w:cs="Arial"/>
                <w:szCs w:val="20"/>
              </w:rPr>
            </w:pPr>
            <w:r w:rsidRPr="001F27C7">
              <w:t>Análisis de la documentación oficial, legal e interna vinculada a la prestación del servicio funerario.</w:t>
            </w:r>
          </w:p>
          <w:p w14:paraId="2557B712" w14:textId="77777777" w:rsidR="000A6843" w:rsidRPr="001F27C7" w:rsidRDefault="000A6843" w:rsidP="000A6843">
            <w:pPr>
              <w:numPr>
                <w:ilvl w:val="0"/>
                <w:numId w:val="20"/>
              </w:numPr>
              <w:jc w:val="left"/>
              <w:rPr>
                <w:rFonts w:cs="Arial"/>
                <w:szCs w:val="20"/>
              </w:rPr>
            </w:pPr>
            <w:r w:rsidRPr="001F27C7">
              <w:t>Clasificación de elementos complementarios de la prestación del servicio funerario.</w:t>
            </w:r>
          </w:p>
          <w:p w14:paraId="7DCB2B2E" w14:textId="77777777" w:rsidR="000A6843" w:rsidRDefault="000A6843" w:rsidP="000A6843">
            <w:pPr>
              <w:numPr>
                <w:ilvl w:val="0"/>
                <w:numId w:val="20"/>
              </w:numPr>
              <w:jc w:val="left"/>
              <w:rPr>
                <w:rFonts w:cs="Arial"/>
                <w:szCs w:val="20"/>
              </w:rPr>
            </w:pPr>
            <w:r w:rsidRPr="001F27C7">
              <w:t>Organización y coordinación con los departamentos implicados en la prestación del servicio funerario.</w:t>
            </w:r>
          </w:p>
          <w:p w14:paraId="76FD915A" w14:textId="7E46D0F4" w:rsidR="000A6843" w:rsidRPr="000A6843" w:rsidRDefault="000A6843" w:rsidP="000A6843">
            <w:pPr>
              <w:numPr>
                <w:ilvl w:val="0"/>
                <w:numId w:val="20"/>
              </w:numPr>
              <w:jc w:val="left"/>
              <w:rPr>
                <w:rFonts w:cs="Arial"/>
                <w:szCs w:val="20"/>
              </w:rPr>
            </w:pPr>
            <w:r w:rsidRPr="001F27C7">
              <w:t>Aplicación de la normativa básica aplicada a la gestión de los servicios funerarios.</w:t>
            </w:r>
          </w:p>
        </w:tc>
        <w:tc>
          <w:tcPr>
            <w:tcW w:w="1177" w:type="dxa"/>
            <w:vAlign w:val="center"/>
          </w:tcPr>
          <w:p w14:paraId="78BE2B18" w14:textId="4C33ACB0" w:rsidR="000A6843" w:rsidRPr="00024F7D" w:rsidRDefault="000A6843" w:rsidP="000A684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</w:t>
            </w:r>
            <w:r w:rsidRPr="002409E0">
              <w:rPr>
                <w:rFonts w:cs="Arial"/>
                <w:szCs w:val="20"/>
              </w:rPr>
              <w:t>0 horas</w:t>
            </w:r>
          </w:p>
        </w:tc>
      </w:tr>
      <w:tr w:rsidR="000A6843" w:rsidRPr="00024F7D" w14:paraId="07E5F7EB" w14:textId="77777777" w:rsidTr="00B036D6">
        <w:trPr>
          <w:trHeight w:val="3285"/>
          <w:jc w:val="center"/>
        </w:trPr>
        <w:tc>
          <w:tcPr>
            <w:tcW w:w="1987" w:type="dxa"/>
            <w:vAlign w:val="center"/>
          </w:tcPr>
          <w:p w14:paraId="2D15BEA8" w14:textId="5A8E5B33" w:rsidR="000A6843" w:rsidRPr="00024F7D" w:rsidRDefault="000A6843" w:rsidP="000A6843">
            <w:pPr>
              <w:jc w:val="center"/>
              <w:rPr>
                <w:rFonts w:cs="Arial"/>
                <w:szCs w:val="20"/>
              </w:rPr>
            </w:pPr>
            <w:r w:rsidRPr="001F27C7">
              <w:rPr>
                <w:rFonts w:cs="Arial"/>
                <w:bCs/>
                <w:szCs w:val="20"/>
              </w:rPr>
              <w:lastRenderedPageBreak/>
              <w:t>MF2010_2 Organización de los actos de protocolo funerario y actividades de asistencia a la persona solicitante, familiares y/o personas usuarias</w:t>
            </w:r>
          </w:p>
        </w:tc>
        <w:tc>
          <w:tcPr>
            <w:tcW w:w="1909" w:type="dxa"/>
            <w:vAlign w:val="center"/>
          </w:tcPr>
          <w:p w14:paraId="36400A19" w14:textId="224DA3B3" w:rsidR="000A6843" w:rsidRPr="00024F7D" w:rsidRDefault="000A6843" w:rsidP="000A6843">
            <w:pPr>
              <w:tabs>
                <w:tab w:val="left" w:pos="6300"/>
              </w:tabs>
              <w:spacing w:after="0"/>
              <w:jc w:val="center"/>
              <w:rPr>
                <w:rFonts w:cs="Arial"/>
                <w:szCs w:val="20"/>
              </w:rPr>
            </w:pPr>
            <w:r w:rsidRPr="008B7C7D">
              <w:rPr>
                <w:rFonts w:cs="Arial"/>
                <w:szCs w:val="20"/>
              </w:rPr>
              <w:t>No aplica</w:t>
            </w:r>
          </w:p>
        </w:tc>
        <w:tc>
          <w:tcPr>
            <w:tcW w:w="3434" w:type="dxa"/>
            <w:vAlign w:val="center"/>
          </w:tcPr>
          <w:p w14:paraId="178DC5BF" w14:textId="77777777" w:rsidR="000A6843" w:rsidRDefault="000A6843" w:rsidP="000A6843">
            <w:pPr>
              <w:numPr>
                <w:ilvl w:val="0"/>
                <w:numId w:val="20"/>
              </w:numPr>
              <w:jc w:val="left"/>
            </w:pPr>
            <w:r>
              <w:t>Técnicas de organización de protocolo funerario</w:t>
            </w:r>
          </w:p>
          <w:p w14:paraId="34E8014F" w14:textId="77777777" w:rsidR="000A6843" w:rsidRDefault="000A6843" w:rsidP="000A6843">
            <w:pPr>
              <w:numPr>
                <w:ilvl w:val="0"/>
                <w:numId w:val="20"/>
              </w:numPr>
              <w:jc w:val="left"/>
            </w:pPr>
            <w:r>
              <w:t>Información a solicitantes, familiares y personas usuarias de servicios funerarios</w:t>
            </w:r>
          </w:p>
          <w:p w14:paraId="43871422" w14:textId="77777777" w:rsidR="000A6843" w:rsidRDefault="000A6843" w:rsidP="000A6843">
            <w:pPr>
              <w:numPr>
                <w:ilvl w:val="0"/>
                <w:numId w:val="20"/>
              </w:numPr>
              <w:jc w:val="left"/>
            </w:pPr>
            <w:r>
              <w:t>Aplicación de la normativa básica aplicada a los actos de protocolo de servicios funerarios</w:t>
            </w:r>
          </w:p>
          <w:p w14:paraId="301C2D6D" w14:textId="77777777" w:rsidR="000A6843" w:rsidRDefault="000A6843" w:rsidP="000A6843">
            <w:pPr>
              <w:numPr>
                <w:ilvl w:val="0"/>
                <w:numId w:val="20"/>
              </w:numPr>
              <w:jc w:val="left"/>
            </w:pPr>
            <w:r>
              <w:t>Comunicación con las personas usuarias de servicios funerarios</w:t>
            </w:r>
          </w:p>
          <w:p w14:paraId="6DB8309B" w14:textId="77777777" w:rsidR="0060792E" w:rsidRDefault="000A6843" w:rsidP="000A6843">
            <w:pPr>
              <w:numPr>
                <w:ilvl w:val="0"/>
                <w:numId w:val="20"/>
              </w:numPr>
              <w:jc w:val="left"/>
            </w:pPr>
            <w:r>
              <w:t>Análisis de la documentación legal vinculada a la finalización del servicio funerario</w:t>
            </w:r>
          </w:p>
          <w:p w14:paraId="05411C75" w14:textId="4FE70BB0" w:rsidR="000A6843" w:rsidRPr="0060792E" w:rsidRDefault="000A6843" w:rsidP="000A6843">
            <w:pPr>
              <w:numPr>
                <w:ilvl w:val="0"/>
                <w:numId w:val="20"/>
              </w:numPr>
              <w:jc w:val="left"/>
            </w:pPr>
            <w:r>
              <w:t>Análisis de elementos y/o documentación que se entrega al finalizar el proceso</w:t>
            </w:r>
          </w:p>
        </w:tc>
        <w:tc>
          <w:tcPr>
            <w:tcW w:w="1177" w:type="dxa"/>
            <w:vAlign w:val="center"/>
          </w:tcPr>
          <w:p w14:paraId="2DED691B" w14:textId="7CAB2349" w:rsidR="000A6843" w:rsidRPr="00024F7D" w:rsidRDefault="000A6843" w:rsidP="000A684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</w:t>
            </w:r>
            <w:r w:rsidRPr="002409E0">
              <w:rPr>
                <w:rFonts w:cs="Arial"/>
                <w:szCs w:val="20"/>
              </w:rPr>
              <w:t>0 horas</w:t>
            </w:r>
          </w:p>
        </w:tc>
      </w:tr>
    </w:tbl>
    <w:p w14:paraId="02C628A0" w14:textId="77777777" w:rsidR="00F24282" w:rsidRPr="00024F7D" w:rsidRDefault="00F24282" w:rsidP="000E736C">
      <w:pPr>
        <w:rPr>
          <w:rFonts w:cs="Arial"/>
          <w:szCs w:val="20"/>
          <w:lang w:eastAsia="es-ES"/>
        </w:rPr>
      </w:pPr>
    </w:p>
    <w:p w14:paraId="0711232D" w14:textId="77777777" w:rsidR="00F64D58" w:rsidRPr="00024F7D" w:rsidRDefault="00B67A9D" w:rsidP="000E736C">
      <w:pPr>
        <w:rPr>
          <w:rFonts w:cs="Arial"/>
          <w:szCs w:val="20"/>
          <w:lang w:eastAsia="es-ES"/>
        </w:rPr>
      </w:pPr>
      <w:r w:rsidRPr="00024F7D">
        <w:rPr>
          <w:rFonts w:cs="Arial"/>
          <w:szCs w:val="20"/>
          <w:lang w:eastAsia="es-ES"/>
        </w:rPr>
        <w:t>Mediante esta formación han adquirido las siguientes competencias:</w:t>
      </w:r>
    </w:p>
    <w:p w14:paraId="3D95A228" w14:textId="7E71C8AC" w:rsidR="00B036D6" w:rsidRPr="000A6843" w:rsidRDefault="000A6843" w:rsidP="00B036D6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284" w:firstLine="0"/>
        <w:rPr>
          <w:rFonts w:cs="Arial"/>
          <w:szCs w:val="20"/>
          <w:lang w:eastAsia="es-ES"/>
        </w:rPr>
      </w:pPr>
      <w:r>
        <w:rPr>
          <w:rFonts w:eastAsia="Arial Unicode MS" w:cs="Arial"/>
          <w:szCs w:val="20"/>
        </w:rPr>
        <w:t>Atender e informar en la demanda de prestación de servicios funerarios y realizar las operaciones de cobro</w:t>
      </w:r>
    </w:p>
    <w:p w14:paraId="6E2C5F40" w14:textId="05C56C3D" w:rsidR="000A6843" w:rsidRPr="000A6843" w:rsidRDefault="000A6843" w:rsidP="00B036D6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284" w:firstLine="0"/>
        <w:rPr>
          <w:rFonts w:cs="Arial"/>
          <w:szCs w:val="20"/>
          <w:lang w:eastAsia="es-ES"/>
        </w:rPr>
      </w:pPr>
      <w:r>
        <w:rPr>
          <w:rFonts w:eastAsia="Arial Unicode MS" w:cs="Arial"/>
          <w:szCs w:val="20"/>
        </w:rPr>
        <w:t>Organizar las prestaciones de servicios funerarios</w:t>
      </w:r>
    </w:p>
    <w:p w14:paraId="01D61417" w14:textId="56BDA9E1" w:rsidR="000A6843" w:rsidRPr="00B036D6" w:rsidRDefault="000A6843" w:rsidP="00B036D6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284" w:firstLine="0"/>
        <w:rPr>
          <w:rFonts w:cs="Arial"/>
          <w:szCs w:val="20"/>
          <w:lang w:eastAsia="es-ES"/>
        </w:rPr>
      </w:pPr>
      <w:r>
        <w:rPr>
          <w:rFonts w:eastAsia="Arial Unicode MS" w:cs="Arial"/>
          <w:szCs w:val="20"/>
        </w:rPr>
        <w:t>Organizar los actos de protocolo funerario y actividades de asistencia a la persona solicitante, familiares y/o personas usuarias</w:t>
      </w:r>
    </w:p>
    <w:p w14:paraId="68658A28" w14:textId="77777777" w:rsidR="00B036D6" w:rsidRPr="00B036D6" w:rsidRDefault="00B036D6" w:rsidP="00B036D6">
      <w:pPr>
        <w:tabs>
          <w:tab w:val="left" w:pos="567"/>
        </w:tabs>
        <w:autoSpaceDE w:val="0"/>
        <w:autoSpaceDN w:val="0"/>
        <w:adjustRightInd w:val="0"/>
        <w:ind w:left="284"/>
        <w:rPr>
          <w:rFonts w:cs="Arial"/>
          <w:szCs w:val="20"/>
          <w:lang w:eastAsia="es-ES"/>
        </w:rPr>
      </w:pPr>
    </w:p>
    <w:p w14:paraId="30D28FCC" w14:textId="77777777" w:rsidR="00B67A9D" w:rsidRPr="00024F7D" w:rsidRDefault="00B67A9D" w:rsidP="00B67A9D">
      <w:pPr>
        <w:tabs>
          <w:tab w:val="left" w:pos="567"/>
        </w:tabs>
        <w:rPr>
          <w:rFonts w:cs="Arial"/>
          <w:szCs w:val="20"/>
          <w:lang w:eastAsia="es-ES"/>
        </w:rPr>
      </w:pPr>
      <w:r w:rsidRPr="00024F7D">
        <w:rPr>
          <w:rFonts w:cs="Arial"/>
          <w:szCs w:val="20"/>
          <w:lang w:eastAsia="es-ES"/>
        </w:rPr>
        <w:t>En estos momentos los/las alumnos/as inician el módulo de prácticas profesionales no laborales donde podrán observar y desempeñar actividades y funciones propias de los distintos puestos de trabajo del perfil profesional y conocer la organización de los procesos productivos o de servicios y las relaciones laborales.</w:t>
      </w:r>
    </w:p>
    <w:p w14:paraId="18E33FB5" w14:textId="77777777" w:rsidR="00360C87" w:rsidRPr="00024F7D" w:rsidRDefault="00F7367C" w:rsidP="00F7367C">
      <w:pPr>
        <w:pStyle w:val="Ttulo1"/>
        <w:spacing w:before="480"/>
        <w:rPr>
          <w:rFonts w:cs="Arial"/>
          <w:sz w:val="20"/>
          <w:szCs w:val="20"/>
        </w:rPr>
      </w:pPr>
      <w:bookmarkStart w:id="4" w:name="_Toc405987832"/>
      <w:r w:rsidRPr="00024F7D">
        <w:rPr>
          <w:rFonts w:cs="Arial"/>
          <w:sz w:val="20"/>
          <w:szCs w:val="20"/>
        </w:rPr>
        <w:t>3</w:t>
      </w:r>
      <w:r w:rsidR="00360C87" w:rsidRPr="00024F7D">
        <w:rPr>
          <w:rFonts w:cs="Arial"/>
          <w:sz w:val="20"/>
          <w:szCs w:val="20"/>
        </w:rPr>
        <w:t xml:space="preserve">. </w:t>
      </w:r>
      <w:r w:rsidR="000E736C" w:rsidRPr="00024F7D">
        <w:rPr>
          <w:rFonts w:cs="Arial"/>
          <w:sz w:val="20"/>
          <w:szCs w:val="20"/>
        </w:rPr>
        <w:t>PROGRAMA DE PRÁCTICAS</w:t>
      </w:r>
      <w:bookmarkEnd w:id="4"/>
      <w:r w:rsidR="00E67CA1" w:rsidRPr="00024F7D">
        <w:rPr>
          <w:rFonts w:cs="Arial"/>
          <w:sz w:val="20"/>
          <w:szCs w:val="20"/>
        </w:rPr>
        <w:t xml:space="preserve"> </w:t>
      </w:r>
    </w:p>
    <w:p w14:paraId="610FB7E0" w14:textId="58CEA786" w:rsidR="000E736C" w:rsidRPr="00024F7D" w:rsidRDefault="00B67A9D" w:rsidP="000E736C">
      <w:pPr>
        <w:rPr>
          <w:rFonts w:cs="Arial"/>
          <w:szCs w:val="20"/>
          <w:lang w:eastAsia="es-ES"/>
        </w:rPr>
      </w:pPr>
      <w:r w:rsidRPr="00024F7D">
        <w:rPr>
          <w:rFonts w:cs="Arial"/>
          <w:szCs w:val="20"/>
          <w:lang w:eastAsia="es-ES"/>
        </w:rPr>
        <w:t xml:space="preserve">El objetivo es que los alumnos y alumnas logren la competencia general de </w:t>
      </w:r>
      <w:r w:rsidRPr="00C46240">
        <w:rPr>
          <w:rFonts w:cs="Arial"/>
          <w:szCs w:val="20"/>
          <w:lang w:eastAsia="es-ES"/>
        </w:rPr>
        <w:t>“</w:t>
      </w:r>
      <w:bookmarkStart w:id="5" w:name="_Hlk501634852"/>
      <w:r w:rsidR="000A6843" w:rsidRPr="00916BEB">
        <w:rPr>
          <w:i/>
        </w:rPr>
        <w:t>Realizar trabajos de atención e información en la demanda de prestación de servicios funerarios, tanto en la contratación y prestación del mismo, como durante su desarrollo, atendiendo de manera personalizada las demandas de los/as solicitantes, familiares y/o personas usuarias y organizando la prestación y los actos de protocolo del servicio funerario aplicando criterios de calidad</w:t>
      </w:r>
      <w:bookmarkEnd w:id="5"/>
      <w:r w:rsidR="00AA6D3C" w:rsidRPr="00C46240">
        <w:rPr>
          <w:rFonts w:cs="Arial"/>
          <w:i/>
          <w:szCs w:val="20"/>
          <w:lang w:eastAsia="es-ES"/>
        </w:rPr>
        <w:t>.</w:t>
      </w:r>
      <w:r w:rsidR="00AA6D3C" w:rsidRPr="00C46240">
        <w:rPr>
          <w:rFonts w:cs="Arial"/>
          <w:szCs w:val="20"/>
          <w:lang w:eastAsia="es-ES"/>
        </w:rPr>
        <w:t>”</w:t>
      </w:r>
      <w:r w:rsidR="008531BD" w:rsidRPr="00024F7D">
        <w:rPr>
          <w:rFonts w:cs="Arial"/>
          <w:szCs w:val="20"/>
          <w:lang w:eastAsia="es-ES"/>
        </w:rPr>
        <w:t xml:space="preserve"> Para ello, además de la formación detallada en el anterior apartado, deben superar el módulo de prácticas. </w:t>
      </w:r>
      <w:r w:rsidR="000A6843">
        <w:rPr>
          <w:rFonts w:cs="Arial"/>
          <w:szCs w:val="20"/>
          <w:lang w:eastAsia="es-ES"/>
        </w:rPr>
        <w:t xml:space="preserve"> </w:t>
      </w:r>
    </w:p>
    <w:p w14:paraId="330E0443" w14:textId="20AAD8A0" w:rsidR="008531BD" w:rsidRDefault="001159AD" w:rsidP="000E736C">
      <w:pPr>
        <w:rPr>
          <w:rFonts w:cs="Arial"/>
          <w:szCs w:val="20"/>
          <w:lang w:eastAsia="es-ES"/>
        </w:rPr>
      </w:pPr>
      <w:r w:rsidRPr="00024F7D">
        <w:rPr>
          <w:rFonts w:cs="Arial"/>
          <w:szCs w:val="20"/>
          <w:lang w:eastAsia="es-ES"/>
        </w:rPr>
        <w:t>Teniendo en cuenta los conocimientos, competencias y actitudes adquiridas a lo largo de la acción formativa, los alumnos y alumnas están capacitados para las siguientes funciones:</w:t>
      </w:r>
    </w:p>
    <w:p w14:paraId="55454345" w14:textId="221A1C15" w:rsidR="00C51EBD" w:rsidRDefault="00C51EBD" w:rsidP="000E736C">
      <w:pPr>
        <w:rPr>
          <w:rFonts w:cs="Arial"/>
          <w:szCs w:val="20"/>
          <w:lang w:eastAsia="es-ES"/>
        </w:rPr>
      </w:pPr>
    </w:p>
    <w:p w14:paraId="5EB40C25" w14:textId="77777777" w:rsidR="00C51EBD" w:rsidRPr="00024F7D" w:rsidRDefault="00C51EBD" w:rsidP="000E736C">
      <w:pPr>
        <w:rPr>
          <w:rFonts w:cs="Arial"/>
          <w:szCs w:val="20"/>
          <w:lang w:eastAsia="es-ES"/>
        </w:rPr>
      </w:pPr>
    </w:p>
    <w:p w14:paraId="3BC649CB" w14:textId="77777777" w:rsidR="00F24282" w:rsidRPr="00024F7D" w:rsidRDefault="00F24282" w:rsidP="000E736C">
      <w:pPr>
        <w:rPr>
          <w:rFonts w:cs="Arial"/>
          <w:szCs w:val="20"/>
          <w:lang w:eastAsia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1159AD" w:rsidRPr="00024F7D" w14:paraId="529EBD91" w14:textId="77777777" w:rsidTr="006721BD">
        <w:tc>
          <w:tcPr>
            <w:tcW w:w="4322" w:type="dxa"/>
            <w:shd w:val="clear" w:color="auto" w:fill="A6A6A6"/>
            <w:vAlign w:val="center"/>
          </w:tcPr>
          <w:p w14:paraId="4109C737" w14:textId="77777777" w:rsidR="001159AD" w:rsidRPr="00024F7D" w:rsidRDefault="001159AD" w:rsidP="0024734A">
            <w:pPr>
              <w:jc w:val="center"/>
              <w:rPr>
                <w:rFonts w:cs="Arial"/>
                <w:b/>
                <w:szCs w:val="20"/>
              </w:rPr>
            </w:pPr>
            <w:r w:rsidRPr="00024F7D">
              <w:rPr>
                <w:rFonts w:cs="Arial"/>
                <w:b/>
                <w:szCs w:val="20"/>
              </w:rPr>
              <w:lastRenderedPageBreak/>
              <w:t>Función</w:t>
            </w:r>
          </w:p>
        </w:tc>
        <w:tc>
          <w:tcPr>
            <w:tcW w:w="4322" w:type="dxa"/>
            <w:shd w:val="clear" w:color="auto" w:fill="A6A6A6"/>
            <w:vAlign w:val="center"/>
          </w:tcPr>
          <w:p w14:paraId="2F2C53FC" w14:textId="77777777" w:rsidR="001159AD" w:rsidRPr="00024F7D" w:rsidRDefault="001159AD" w:rsidP="0024734A">
            <w:pPr>
              <w:jc w:val="center"/>
              <w:rPr>
                <w:rFonts w:cs="Arial"/>
                <w:b/>
                <w:szCs w:val="20"/>
              </w:rPr>
            </w:pPr>
            <w:r w:rsidRPr="00024F7D">
              <w:rPr>
                <w:rFonts w:cs="Arial"/>
                <w:b/>
                <w:szCs w:val="20"/>
              </w:rPr>
              <w:t>Descripción</w:t>
            </w:r>
          </w:p>
        </w:tc>
      </w:tr>
      <w:tr w:rsidR="001159AD" w:rsidRPr="00024F7D" w14:paraId="64B32CF5" w14:textId="77777777" w:rsidTr="006721BD">
        <w:tc>
          <w:tcPr>
            <w:tcW w:w="4322" w:type="dxa"/>
            <w:vAlign w:val="center"/>
          </w:tcPr>
          <w:p w14:paraId="2EDB4768" w14:textId="1E1528AD" w:rsidR="001159AD" w:rsidRPr="00024F7D" w:rsidRDefault="004D7CCD" w:rsidP="00643151">
            <w:pPr>
              <w:jc w:val="left"/>
              <w:rPr>
                <w:rFonts w:cs="Arial"/>
                <w:szCs w:val="20"/>
                <w:highlight w:val="lightGray"/>
                <w:lang w:eastAsia="es-ES"/>
              </w:rPr>
            </w:pPr>
            <w:r w:rsidRPr="004D7CCD">
              <w:rPr>
                <w:rFonts w:cs="Arial"/>
                <w:color w:val="000000"/>
                <w:szCs w:val="24"/>
                <w:lang w:eastAsia="es-ES"/>
              </w:rPr>
              <w:t>Atención al usuario de Servicios Funerarios</w:t>
            </w:r>
          </w:p>
        </w:tc>
        <w:tc>
          <w:tcPr>
            <w:tcW w:w="4322" w:type="dxa"/>
            <w:vAlign w:val="center"/>
          </w:tcPr>
          <w:p w14:paraId="63936B05" w14:textId="77777777" w:rsidR="004D7CCD" w:rsidRDefault="004D7CCD" w:rsidP="00643151">
            <w:pPr>
              <w:jc w:val="left"/>
            </w:pPr>
            <w:r>
              <w:t xml:space="preserve">- Tipología del servicio funerario (Inhumación, traslado, Incineración, etc.). </w:t>
            </w:r>
          </w:p>
          <w:p w14:paraId="647DB9CB" w14:textId="77777777" w:rsidR="004D7CCD" w:rsidRDefault="004D7CCD" w:rsidP="00643151">
            <w:pPr>
              <w:jc w:val="left"/>
            </w:pPr>
            <w:r>
              <w:t xml:space="preserve">- Peculiaridades del servicio funerario (Conservación temporal, embalsamamiento, exposición temporal). </w:t>
            </w:r>
          </w:p>
          <w:p w14:paraId="72203564" w14:textId="77777777" w:rsidR="004D7CCD" w:rsidRDefault="004D7CCD" w:rsidP="00643151">
            <w:pPr>
              <w:jc w:val="left"/>
            </w:pPr>
            <w:r>
              <w:t xml:space="preserve">- Seguros de deceso (Tipología, características, cobertura). </w:t>
            </w:r>
          </w:p>
          <w:p w14:paraId="66C66211" w14:textId="77777777" w:rsidR="004D7CCD" w:rsidRDefault="004D7CCD" w:rsidP="00643151">
            <w:pPr>
              <w:jc w:val="left"/>
            </w:pPr>
            <w:r>
              <w:t xml:space="preserve">- Técnicas de comunicación con el usuario de servicios funerarios. </w:t>
            </w:r>
          </w:p>
          <w:p w14:paraId="2F12FF6B" w14:textId="77777777" w:rsidR="004D7CCD" w:rsidRDefault="004D7CCD" w:rsidP="00643151">
            <w:pPr>
              <w:jc w:val="left"/>
            </w:pPr>
            <w:r>
              <w:t xml:space="preserve">- Técnicas de marketing en servicios funerarios. </w:t>
            </w:r>
          </w:p>
          <w:p w14:paraId="7D056F37" w14:textId="77777777" w:rsidR="004D7CCD" w:rsidRDefault="004D7CCD" w:rsidP="00643151">
            <w:pPr>
              <w:jc w:val="left"/>
            </w:pPr>
            <w:r>
              <w:t xml:space="preserve">- Protocolos de actuación. </w:t>
            </w:r>
          </w:p>
          <w:p w14:paraId="51C4BE47" w14:textId="77777777" w:rsidR="004D7CCD" w:rsidRDefault="004D7CCD" w:rsidP="004D7CCD">
            <w:pPr>
              <w:ind w:left="359"/>
              <w:jc w:val="left"/>
            </w:pPr>
            <w:r>
              <w:t xml:space="preserve">- Cumplimiento. </w:t>
            </w:r>
          </w:p>
          <w:p w14:paraId="160E6F78" w14:textId="77777777" w:rsidR="004D7CCD" w:rsidRDefault="004D7CCD" w:rsidP="004D7CCD">
            <w:pPr>
              <w:ind w:left="359"/>
              <w:jc w:val="left"/>
            </w:pPr>
            <w:r>
              <w:t xml:space="preserve">- Problemática. </w:t>
            </w:r>
          </w:p>
          <w:p w14:paraId="7D561079" w14:textId="77777777" w:rsidR="004D7CCD" w:rsidRDefault="004D7CCD" w:rsidP="004D7CCD">
            <w:pPr>
              <w:ind w:left="359"/>
              <w:jc w:val="left"/>
            </w:pPr>
            <w:r>
              <w:t xml:space="preserve">- Resolución de incidencias. </w:t>
            </w:r>
          </w:p>
          <w:p w14:paraId="2C1D2A91" w14:textId="77777777" w:rsidR="004D7CCD" w:rsidRDefault="004D7CCD" w:rsidP="00643151">
            <w:pPr>
              <w:jc w:val="left"/>
            </w:pPr>
            <w:r>
              <w:t xml:space="preserve">- Protocolo y operativa de las fases del servicio funerario. </w:t>
            </w:r>
          </w:p>
          <w:p w14:paraId="0920F336" w14:textId="77777777" w:rsidR="004D7CCD" w:rsidRDefault="004D7CCD" w:rsidP="004D7CCD">
            <w:pPr>
              <w:ind w:left="359"/>
              <w:jc w:val="left"/>
            </w:pPr>
            <w:r>
              <w:t xml:space="preserve">- Recepción. </w:t>
            </w:r>
          </w:p>
          <w:p w14:paraId="1C385416" w14:textId="77777777" w:rsidR="004D7CCD" w:rsidRDefault="004D7CCD" w:rsidP="004D7CCD">
            <w:pPr>
              <w:ind w:left="359"/>
              <w:jc w:val="left"/>
            </w:pPr>
            <w:r>
              <w:t xml:space="preserve">- Estancia en dependencias funerarias. </w:t>
            </w:r>
          </w:p>
          <w:p w14:paraId="2E3A906B" w14:textId="77777777" w:rsidR="004D7CCD" w:rsidRDefault="004D7CCD" w:rsidP="004D7CCD">
            <w:pPr>
              <w:ind w:left="359"/>
              <w:jc w:val="left"/>
            </w:pPr>
            <w:r>
              <w:t xml:space="preserve">- Despedidas. </w:t>
            </w:r>
          </w:p>
          <w:p w14:paraId="04EE5616" w14:textId="77777777" w:rsidR="004D7CCD" w:rsidRDefault="004D7CCD" w:rsidP="004D7CCD">
            <w:pPr>
              <w:ind w:left="359"/>
              <w:jc w:val="left"/>
            </w:pPr>
            <w:r>
              <w:t xml:space="preserve">- Cremaciones. </w:t>
            </w:r>
          </w:p>
          <w:p w14:paraId="46F42E72" w14:textId="77777777" w:rsidR="004D7CCD" w:rsidRDefault="004D7CCD" w:rsidP="004D7CCD">
            <w:pPr>
              <w:ind w:left="359"/>
              <w:jc w:val="left"/>
            </w:pPr>
            <w:r>
              <w:t xml:space="preserve">- Ceremonias. </w:t>
            </w:r>
          </w:p>
          <w:p w14:paraId="509E51C1" w14:textId="0408215A" w:rsidR="001159AD" w:rsidRPr="00643151" w:rsidRDefault="004D7CCD" w:rsidP="00643151">
            <w:pPr>
              <w:jc w:val="left"/>
              <w:rPr>
                <w:rFonts w:cs="Arial"/>
                <w:szCs w:val="20"/>
                <w:lang w:eastAsia="es-ES"/>
              </w:rPr>
            </w:pPr>
            <w:r>
              <w:t>- Técnicas de atención al cliente.</w:t>
            </w:r>
          </w:p>
        </w:tc>
      </w:tr>
      <w:tr w:rsidR="001159AD" w:rsidRPr="00024F7D" w14:paraId="3055136D" w14:textId="77777777" w:rsidTr="006721BD">
        <w:tc>
          <w:tcPr>
            <w:tcW w:w="4322" w:type="dxa"/>
            <w:vAlign w:val="center"/>
          </w:tcPr>
          <w:p w14:paraId="48D096A9" w14:textId="5221A2AF" w:rsidR="001159AD" w:rsidRPr="00D153DE" w:rsidRDefault="00F90F3F" w:rsidP="00643151">
            <w:pPr>
              <w:tabs>
                <w:tab w:val="left" w:pos="567"/>
              </w:tabs>
              <w:jc w:val="left"/>
              <w:rPr>
                <w:rFonts w:cs="Arial"/>
                <w:b/>
                <w:szCs w:val="20"/>
                <w:highlight w:val="lightGray"/>
                <w:lang w:eastAsia="es-ES"/>
              </w:rPr>
            </w:pPr>
            <w:r>
              <w:t>Tramitación operativa del servicio funerario</w:t>
            </w:r>
          </w:p>
        </w:tc>
        <w:tc>
          <w:tcPr>
            <w:tcW w:w="4322" w:type="dxa"/>
            <w:vAlign w:val="center"/>
          </w:tcPr>
          <w:p w14:paraId="6546655A" w14:textId="77777777" w:rsidR="00F90F3F" w:rsidRDefault="00F90F3F" w:rsidP="00643151">
            <w:pPr>
              <w:jc w:val="left"/>
            </w:pPr>
            <w:r>
              <w:t xml:space="preserve">- Prestaciones complementarias. </w:t>
            </w:r>
          </w:p>
          <w:p w14:paraId="092F3309" w14:textId="77777777" w:rsidR="00F90F3F" w:rsidRDefault="00F90F3F" w:rsidP="00F90F3F">
            <w:pPr>
              <w:ind w:left="359"/>
              <w:jc w:val="left"/>
            </w:pPr>
            <w:r>
              <w:t xml:space="preserve">- Tipología. </w:t>
            </w:r>
          </w:p>
          <w:p w14:paraId="025410AA" w14:textId="77777777" w:rsidR="00F90F3F" w:rsidRDefault="00F90F3F" w:rsidP="00F90F3F">
            <w:pPr>
              <w:ind w:left="359"/>
              <w:jc w:val="left"/>
            </w:pPr>
            <w:r>
              <w:t xml:space="preserve">- Características. </w:t>
            </w:r>
          </w:p>
          <w:p w14:paraId="63BB6F16" w14:textId="77777777" w:rsidR="00F90F3F" w:rsidRDefault="00F90F3F" w:rsidP="00643151">
            <w:pPr>
              <w:jc w:val="left"/>
            </w:pPr>
            <w:r>
              <w:t xml:space="preserve">- Protocolos de actuación en la prestación de servicios funerarios. </w:t>
            </w:r>
          </w:p>
          <w:p w14:paraId="46AB2FC9" w14:textId="225CF8A4" w:rsidR="001159AD" w:rsidRPr="00DD637D" w:rsidRDefault="00F90F3F" w:rsidP="00643151">
            <w:pPr>
              <w:jc w:val="left"/>
              <w:rPr>
                <w:rFonts w:cs="Arial"/>
                <w:szCs w:val="20"/>
                <w:lang w:eastAsia="es-ES"/>
              </w:rPr>
            </w:pPr>
            <w:r>
              <w:t>- Coordinación de las distintas fases del servicio funerario.</w:t>
            </w:r>
          </w:p>
        </w:tc>
      </w:tr>
      <w:tr w:rsidR="001159AD" w:rsidRPr="00024F7D" w14:paraId="5327BB51" w14:textId="77777777" w:rsidTr="006721BD">
        <w:tc>
          <w:tcPr>
            <w:tcW w:w="4322" w:type="dxa"/>
            <w:vAlign w:val="center"/>
          </w:tcPr>
          <w:p w14:paraId="4AD71B88" w14:textId="3128514E" w:rsidR="001159AD" w:rsidRPr="00024F7D" w:rsidRDefault="00F90F3F" w:rsidP="00643151">
            <w:pPr>
              <w:jc w:val="left"/>
              <w:rPr>
                <w:rFonts w:cs="Arial"/>
                <w:szCs w:val="20"/>
                <w:highlight w:val="lightGray"/>
                <w:lang w:eastAsia="es-ES"/>
              </w:rPr>
            </w:pPr>
            <w:r>
              <w:t>Tramitación administrativa del servicio funerario</w:t>
            </w:r>
          </w:p>
        </w:tc>
        <w:tc>
          <w:tcPr>
            <w:tcW w:w="4322" w:type="dxa"/>
            <w:vAlign w:val="center"/>
          </w:tcPr>
          <w:p w14:paraId="4E7827A0" w14:textId="77777777" w:rsidR="00F90F3F" w:rsidRDefault="00F90F3F" w:rsidP="00F90F3F">
            <w:pPr>
              <w:jc w:val="left"/>
            </w:pPr>
            <w:r>
              <w:t xml:space="preserve">- Elaboración de presupuestos. </w:t>
            </w:r>
          </w:p>
          <w:p w14:paraId="52AB120D" w14:textId="77777777" w:rsidR="00F90F3F" w:rsidRDefault="00F90F3F" w:rsidP="00F90F3F">
            <w:pPr>
              <w:jc w:val="left"/>
            </w:pPr>
            <w:r>
              <w:t xml:space="preserve">- Elaboración de Facturas. </w:t>
            </w:r>
          </w:p>
          <w:p w14:paraId="0A06C6B7" w14:textId="77777777" w:rsidR="00F90F3F" w:rsidRDefault="00F90F3F" w:rsidP="00F90F3F">
            <w:pPr>
              <w:jc w:val="left"/>
            </w:pPr>
            <w:r>
              <w:t xml:space="preserve">- Modalidades de pago del servicio funerario. - Cumplimentación de formularios y documentación legal. </w:t>
            </w:r>
          </w:p>
          <w:p w14:paraId="69EA3F2C" w14:textId="77777777" w:rsidR="00F90F3F" w:rsidRDefault="00F90F3F" w:rsidP="00F90F3F">
            <w:pPr>
              <w:ind w:left="359"/>
              <w:jc w:val="left"/>
            </w:pPr>
            <w:r>
              <w:t xml:space="preserve">- Protocolos de actuación. </w:t>
            </w:r>
          </w:p>
          <w:p w14:paraId="0AA95929" w14:textId="77777777" w:rsidR="00F90F3F" w:rsidRDefault="00F90F3F" w:rsidP="00F90F3F">
            <w:pPr>
              <w:ind w:left="359"/>
              <w:jc w:val="left"/>
            </w:pPr>
            <w:r>
              <w:t xml:space="preserve">- Cumplimiento. </w:t>
            </w:r>
          </w:p>
          <w:p w14:paraId="05C42A7D" w14:textId="77777777" w:rsidR="00F90F3F" w:rsidRDefault="00F90F3F" w:rsidP="00F90F3F">
            <w:pPr>
              <w:ind w:left="359"/>
              <w:jc w:val="left"/>
            </w:pPr>
            <w:r>
              <w:t xml:space="preserve">- Problemática. </w:t>
            </w:r>
          </w:p>
          <w:p w14:paraId="06F550A1" w14:textId="6C61FA17" w:rsidR="001159AD" w:rsidRDefault="00F90F3F" w:rsidP="00F90F3F">
            <w:pPr>
              <w:ind w:left="359"/>
              <w:jc w:val="left"/>
            </w:pPr>
            <w:r>
              <w:t>- Resolución de incidencias.</w:t>
            </w:r>
          </w:p>
          <w:p w14:paraId="4E65F588" w14:textId="77777777" w:rsidR="00F90F3F" w:rsidRDefault="00F90F3F" w:rsidP="00F90F3F">
            <w:pPr>
              <w:jc w:val="left"/>
            </w:pPr>
            <w:r>
              <w:t xml:space="preserve">- Tramitación de la documentación ante organismos competentes. </w:t>
            </w:r>
          </w:p>
          <w:p w14:paraId="70985393" w14:textId="77777777" w:rsidR="00F90F3F" w:rsidRDefault="00F90F3F" w:rsidP="00F90F3F">
            <w:pPr>
              <w:jc w:val="left"/>
            </w:pPr>
            <w:r>
              <w:lastRenderedPageBreak/>
              <w:t xml:space="preserve">- Procesos administrativos post-mortem. </w:t>
            </w:r>
          </w:p>
          <w:p w14:paraId="7D66DE58" w14:textId="77777777" w:rsidR="00F90F3F" w:rsidRDefault="00F90F3F" w:rsidP="00F90F3F">
            <w:pPr>
              <w:jc w:val="left"/>
            </w:pPr>
            <w:r>
              <w:t xml:space="preserve">- Procedimientos de guarda y custodia relativos al servicio funerario. </w:t>
            </w:r>
          </w:p>
          <w:p w14:paraId="05D17291" w14:textId="77777777" w:rsidR="00F90F3F" w:rsidRDefault="00F90F3F" w:rsidP="00F90F3F">
            <w:pPr>
              <w:ind w:left="359"/>
              <w:jc w:val="left"/>
            </w:pPr>
            <w:r>
              <w:t xml:space="preserve">- Documentación. </w:t>
            </w:r>
          </w:p>
          <w:p w14:paraId="63F1ED41" w14:textId="0BF309F3" w:rsidR="00F90F3F" w:rsidRPr="00024F7D" w:rsidRDefault="00F90F3F" w:rsidP="00F90F3F">
            <w:pPr>
              <w:ind w:left="359"/>
              <w:jc w:val="left"/>
              <w:rPr>
                <w:rFonts w:cs="Arial"/>
                <w:szCs w:val="20"/>
                <w:highlight w:val="lightGray"/>
                <w:lang w:eastAsia="es-ES"/>
              </w:rPr>
            </w:pPr>
            <w:r>
              <w:t>- Urnas.</w:t>
            </w:r>
          </w:p>
        </w:tc>
      </w:tr>
      <w:tr w:rsidR="00DD637D" w:rsidRPr="00024F7D" w14:paraId="6F85AA14" w14:textId="77777777" w:rsidTr="006721BD">
        <w:tc>
          <w:tcPr>
            <w:tcW w:w="4322" w:type="dxa"/>
            <w:vAlign w:val="center"/>
          </w:tcPr>
          <w:p w14:paraId="66E89A1D" w14:textId="64D54369" w:rsidR="00DD637D" w:rsidRPr="00DD637D" w:rsidRDefault="00DD637D" w:rsidP="00643151">
            <w:pPr>
              <w:jc w:val="left"/>
              <w:rPr>
                <w:rFonts w:cs="Arial"/>
                <w:color w:val="000000"/>
                <w:szCs w:val="24"/>
                <w:lang w:eastAsia="es-ES"/>
              </w:rPr>
            </w:pPr>
            <w:r w:rsidRPr="00DD637D">
              <w:rPr>
                <w:rFonts w:cs="Arial"/>
                <w:color w:val="000000"/>
                <w:szCs w:val="24"/>
                <w:lang w:eastAsia="es-ES"/>
              </w:rPr>
              <w:lastRenderedPageBreak/>
              <w:t>Integración y comunicación en el centro de trabajo</w:t>
            </w:r>
          </w:p>
        </w:tc>
        <w:tc>
          <w:tcPr>
            <w:tcW w:w="4322" w:type="dxa"/>
            <w:vAlign w:val="center"/>
          </w:tcPr>
          <w:p w14:paraId="08F3D1A7" w14:textId="1232B8AA" w:rsidR="00DD637D" w:rsidRPr="00F90F3F" w:rsidRDefault="00F90F3F" w:rsidP="00643151">
            <w:pPr>
              <w:jc w:val="left"/>
            </w:pPr>
            <w:r>
              <w:t xml:space="preserve">- </w:t>
            </w:r>
            <w:r w:rsidR="00DD637D" w:rsidRPr="00F90F3F">
              <w:t>Comportamiento responsable en el centro de trabajo.</w:t>
            </w:r>
          </w:p>
          <w:p w14:paraId="0CBE9CE2" w14:textId="779E6621" w:rsidR="00DD637D" w:rsidRPr="00F90F3F" w:rsidRDefault="00F90F3F" w:rsidP="00643151">
            <w:pPr>
              <w:jc w:val="left"/>
            </w:pPr>
            <w:r>
              <w:t xml:space="preserve">- </w:t>
            </w:r>
            <w:r w:rsidR="00DD637D" w:rsidRPr="00F90F3F">
              <w:t>Respeto a los procedimientos y normas del centro de trabajo.</w:t>
            </w:r>
          </w:p>
          <w:p w14:paraId="079539D6" w14:textId="7D45AD6F" w:rsidR="00DD637D" w:rsidRPr="00F90F3F" w:rsidRDefault="00F90F3F" w:rsidP="00643151">
            <w:pPr>
              <w:jc w:val="left"/>
            </w:pPr>
            <w:r>
              <w:t xml:space="preserve">- </w:t>
            </w:r>
            <w:r w:rsidR="00DD637D" w:rsidRPr="00F90F3F">
              <w:t>Interpretación y ejecución con diligencia las instrucciones recibidas.</w:t>
            </w:r>
          </w:p>
          <w:p w14:paraId="02D86EE8" w14:textId="69D62380" w:rsidR="00DD637D" w:rsidRPr="00F90F3F" w:rsidRDefault="00F90F3F" w:rsidP="00643151">
            <w:pPr>
              <w:jc w:val="left"/>
            </w:pPr>
            <w:r>
              <w:t xml:space="preserve">- </w:t>
            </w:r>
            <w:r w:rsidR="00DD637D" w:rsidRPr="00F90F3F">
              <w:t>Reconocimiento del proceso productivo de la organización.</w:t>
            </w:r>
          </w:p>
          <w:p w14:paraId="44237B8B" w14:textId="262F195D" w:rsidR="00DD637D" w:rsidRPr="00F90F3F" w:rsidRDefault="00F90F3F" w:rsidP="00643151">
            <w:pPr>
              <w:jc w:val="left"/>
            </w:pPr>
            <w:r>
              <w:t xml:space="preserve">- </w:t>
            </w:r>
            <w:r w:rsidR="00DD637D" w:rsidRPr="00F90F3F">
              <w:t>Utilización de los canales de comunicación establecidos en el centro de trabajo.</w:t>
            </w:r>
          </w:p>
          <w:p w14:paraId="2047655B" w14:textId="28F0628A" w:rsidR="00DD637D" w:rsidRPr="00F90F3F" w:rsidRDefault="00F90F3F" w:rsidP="00643151">
            <w:pPr>
              <w:jc w:val="left"/>
            </w:pPr>
            <w:r>
              <w:t xml:space="preserve">- </w:t>
            </w:r>
            <w:r w:rsidR="00DD637D" w:rsidRPr="00F90F3F">
              <w:t>Adecuación al ritmo de trabajo de la empresa.</w:t>
            </w:r>
          </w:p>
          <w:p w14:paraId="046D4892" w14:textId="2C67205D" w:rsidR="00DD637D" w:rsidRPr="00024F7D" w:rsidRDefault="00F90F3F" w:rsidP="00643151">
            <w:pPr>
              <w:jc w:val="left"/>
              <w:rPr>
                <w:rFonts w:cs="Arial"/>
                <w:szCs w:val="20"/>
                <w:highlight w:val="lightGray"/>
                <w:lang w:eastAsia="es-ES"/>
              </w:rPr>
            </w:pPr>
            <w:r>
              <w:t xml:space="preserve">- </w:t>
            </w:r>
            <w:r w:rsidR="00DD637D" w:rsidRPr="00F90F3F">
              <w:t>Seguimiento de las normativas de prevención de riesgos, salud laboral y protección del medio ambiente.</w:t>
            </w:r>
          </w:p>
        </w:tc>
      </w:tr>
    </w:tbl>
    <w:p w14:paraId="3649F110" w14:textId="77777777" w:rsidR="00F24282" w:rsidRPr="00024F7D" w:rsidRDefault="00F24282" w:rsidP="000E736C">
      <w:pPr>
        <w:rPr>
          <w:rFonts w:cs="Arial"/>
          <w:szCs w:val="20"/>
          <w:lang w:eastAsia="es-ES"/>
        </w:rPr>
      </w:pPr>
    </w:p>
    <w:p w14:paraId="4DB1B619" w14:textId="643A27D9" w:rsidR="001159AD" w:rsidRPr="00024F7D" w:rsidRDefault="00625A69" w:rsidP="000E736C">
      <w:pPr>
        <w:rPr>
          <w:rFonts w:cs="Arial"/>
          <w:szCs w:val="20"/>
          <w:lang w:eastAsia="es-ES"/>
        </w:rPr>
      </w:pPr>
      <w:r w:rsidRPr="00024F7D">
        <w:rPr>
          <w:rFonts w:cs="Arial"/>
          <w:szCs w:val="20"/>
          <w:lang w:eastAsia="es-ES"/>
        </w:rPr>
        <w:t xml:space="preserve">El trabajo a desarrollar en la práctica no laboral es </w:t>
      </w:r>
      <w:r w:rsidRPr="00B839FF">
        <w:rPr>
          <w:rFonts w:cs="Arial"/>
          <w:szCs w:val="20"/>
          <w:lang w:eastAsia="es-ES"/>
        </w:rPr>
        <w:t xml:space="preserve">definido por el </w:t>
      </w:r>
      <w:r w:rsidR="00F24282" w:rsidRPr="00B839FF">
        <w:rPr>
          <w:rFonts w:cs="Arial"/>
          <w:szCs w:val="20"/>
          <w:lang w:eastAsia="es-ES"/>
        </w:rPr>
        <w:t xml:space="preserve">RD </w:t>
      </w:r>
      <w:r w:rsidR="005D02F6">
        <w:rPr>
          <w:rFonts w:cs="Arial"/>
          <w:szCs w:val="20"/>
          <w:lang w:eastAsia="es-ES"/>
        </w:rPr>
        <w:t>990/2013, de 13 de diciembre</w:t>
      </w:r>
      <w:r w:rsidR="006B5B45" w:rsidRPr="00B839FF">
        <w:rPr>
          <w:rFonts w:cs="Arial"/>
          <w:szCs w:val="20"/>
          <w:lang w:eastAsia="es-ES"/>
        </w:rPr>
        <w:t>. La asignación de las tareas se hará en función de este Real decreto</w:t>
      </w:r>
      <w:r w:rsidR="006B5B45" w:rsidRPr="00024F7D">
        <w:rPr>
          <w:rFonts w:cs="Arial"/>
          <w:szCs w:val="20"/>
          <w:lang w:eastAsia="es-ES"/>
        </w:rPr>
        <w:t xml:space="preserve"> y tendrá en cuenta la formación, conocimientos y capacidades de los alumnos y alumnas con la finalidad de mejorar su capacitación profesional y desarrollo personal.</w:t>
      </w:r>
    </w:p>
    <w:p w14:paraId="35A3BB45" w14:textId="77777777" w:rsidR="00625A69" w:rsidRPr="00024F7D" w:rsidRDefault="00625A69" w:rsidP="000E736C">
      <w:pPr>
        <w:rPr>
          <w:rFonts w:cs="Arial"/>
          <w:szCs w:val="20"/>
          <w:lang w:eastAsia="es-ES"/>
        </w:rPr>
      </w:pPr>
      <w:r w:rsidRPr="00024F7D">
        <w:rPr>
          <w:rFonts w:cs="Arial"/>
          <w:szCs w:val="20"/>
          <w:lang w:eastAsia="es-ES"/>
        </w:rPr>
        <w:t xml:space="preserve">El tutor </w:t>
      </w:r>
      <w:r w:rsidR="006C63C1" w:rsidRPr="00024F7D">
        <w:rPr>
          <w:rFonts w:cs="Arial"/>
          <w:szCs w:val="20"/>
          <w:lang w:eastAsia="es-ES"/>
        </w:rPr>
        <w:t>de empresa</w:t>
      </w:r>
      <w:r w:rsidRPr="00024F7D">
        <w:rPr>
          <w:rFonts w:cs="Arial"/>
          <w:szCs w:val="20"/>
          <w:lang w:eastAsia="es-ES"/>
        </w:rPr>
        <w:t xml:space="preserve"> debe identificar las tareas realizadas por los alumnos y alumnas y procederá a realizar una evaluación sobre las mismas. Estas tareas deben estar orientadas a la consecución de las siguientes capacidades:</w:t>
      </w:r>
    </w:p>
    <w:p w14:paraId="30860231" w14:textId="7D06DB57" w:rsidR="005D02F6" w:rsidRPr="005D02F6" w:rsidRDefault="005D02F6" w:rsidP="00B839FF">
      <w:pPr>
        <w:numPr>
          <w:ilvl w:val="0"/>
          <w:numId w:val="17"/>
        </w:numPr>
        <w:tabs>
          <w:tab w:val="left" w:pos="567"/>
        </w:tabs>
        <w:ind w:left="284" w:firstLine="0"/>
        <w:rPr>
          <w:rFonts w:cs="Arial"/>
          <w:szCs w:val="20"/>
          <w:lang w:eastAsia="es-ES"/>
        </w:rPr>
      </w:pPr>
      <w:r>
        <w:t>Tramitar el servicio funerario y las posibles prestaciones cumpliendo los protocolos de calidad y los requerimientos del servicio, atendiendo a las demandas de la persona solicitante de servicio y/o familiares del fallecido.</w:t>
      </w:r>
    </w:p>
    <w:p w14:paraId="0B198302" w14:textId="4DF01497" w:rsidR="005D02F6" w:rsidRPr="005D02F6" w:rsidRDefault="005D02F6" w:rsidP="00B839FF">
      <w:pPr>
        <w:numPr>
          <w:ilvl w:val="0"/>
          <w:numId w:val="17"/>
        </w:numPr>
        <w:tabs>
          <w:tab w:val="left" w:pos="567"/>
        </w:tabs>
        <w:ind w:left="284" w:firstLine="0"/>
        <w:rPr>
          <w:rFonts w:cs="Arial"/>
          <w:szCs w:val="20"/>
          <w:lang w:eastAsia="es-ES"/>
        </w:rPr>
      </w:pPr>
      <w:r>
        <w:t>Coordinar la prestación del servicio funerario entre todos los que intervienen en el mismo, de acuerdo con los protocolos establecidos y organizando las distintas fases del servicio funerario.</w:t>
      </w:r>
    </w:p>
    <w:p w14:paraId="0E52CF55" w14:textId="4D6EA6C9" w:rsidR="005D02F6" w:rsidRPr="005D02F6" w:rsidRDefault="005D02F6" w:rsidP="00B839FF">
      <w:pPr>
        <w:numPr>
          <w:ilvl w:val="0"/>
          <w:numId w:val="17"/>
        </w:numPr>
        <w:tabs>
          <w:tab w:val="left" w:pos="567"/>
        </w:tabs>
        <w:ind w:left="284" w:firstLine="0"/>
        <w:rPr>
          <w:rFonts w:cs="Arial"/>
          <w:szCs w:val="20"/>
          <w:lang w:eastAsia="es-ES"/>
        </w:rPr>
      </w:pPr>
      <w:r>
        <w:t>Coordinar a los asistentes durante las distintas fases del servicio funerario comprobando su normal desarrollo.</w:t>
      </w:r>
    </w:p>
    <w:p w14:paraId="29014F41" w14:textId="7C7C433E" w:rsidR="005D02F6" w:rsidRPr="005D02F6" w:rsidRDefault="005D02F6" w:rsidP="00B839FF">
      <w:pPr>
        <w:numPr>
          <w:ilvl w:val="0"/>
          <w:numId w:val="17"/>
        </w:numPr>
        <w:tabs>
          <w:tab w:val="left" w:pos="567"/>
        </w:tabs>
        <w:ind w:left="284" w:firstLine="0"/>
        <w:rPr>
          <w:rFonts w:cs="Arial"/>
          <w:szCs w:val="20"/>
          <w:lang w:eastAsia="es-ES"/>
        </w:rPr>
      </w:pPr>
      <w:r>
        <w:t>Realizar el presupuesto, la factura y el cobro del servicio funerario.</w:t>
      </w:r>
    </w:p>
    <w:p w14:paraId="52F72489" w14:textId="06456D7D" w:rsidR="00B839FF" w:rsidRPr="00024F7D" w:rsidRDefault="00B839FF" w:rsidP="00B839FF">
      <w:pPr>
        <w:numPr>
          <w:ilvl w:val="0"/>
          <w:numId w:val="17"/>
        </w:numPr>
        <w:tabs>
          <w:tab w:val="left" w:pos="567"/>
        </w:tabs>
        <w:ind w:left="284" w:firstLine="0"/>
        <w:rPr>
          <w:rFonts w:cs="Arial"/>
          <w:szCs w:val="20"/>
          <w:lang w:eastAsia="es-ES"/>
        </w:rPr>
      </w:pPr>
      <w:r w:rsidRPr="00B839FF">
        <w:rPr>
          <w:rFonts w:cs="Arial"/>
          <w:color w:val="000000"/>
          <w:szCs w:val="20"/>
          <w:lang w:eastAsia="es-ES"/>
        </w:rPr>
        <w:t>Participar en los procesos de trabajo de la empresa, siguiendo las normas e instrucciones establecidas en el centro de trabajo.</w:t>
      </w:r>
    </w:p>
    <w:p w14:paraId="3D8664C6" w14:textId="2A705E17" w:rsidR="006B5B45" w:rsidRPr="00024F7D" w:rsidRDefault="006B5B45" w:rsidP="006B5B45">
      <w:pPr>
        <w:pStyle w:val="Ttulo1"/>
        <w:spacing w:before="480"/>
        <w:rPr>
          <w:rFonts w:cs="Arial"/>
          <w:sz w:val="20"/>
          <w:szCs w:val="20"/>
        </w:rPr>
      </w:pPr>
      <w:bookmarkStart w:id="6" w:name="_Toc351047332"/>
      <w:bookmarkStart w:id="7" w:name="_Toc405987833"/>
      <w:r w:rsidRPr="00024F7D">
        <w:rPr>
          <w:rFonts w:cs="Arial"/>
          <w:sz w:val="20"/>
          <w:szCs w:val="20"/>
        </w:rPr>
        <w:t>4. DOCUMENTACIÓN ASOCIADA</w:t>
      </w:r>
      <w:bookmarkEnd w:id="6"/>
      <w:bookmarkEnd w:id="7"/>
    </w:p>
    <w:p w14:paraId="67D4C60F" w14:textId="6E86A560" w:rsidR="006B5B45" w:rsidRPr="00024F7D" w:rsidRDefault="006B5B45" w:rsidP="006B5B45">
      <w:pPr>
        <w:rPr>
          <w:rFonts w:cs="Arial"/>
          <w:szCs w:val="20"/>
          <w:lang w:eastAsia="es-ES"/>
        </w:rPr>
      </w:pPr>
      <w:r w:rsidRPr="00024F7D">
        <w:rPr>
          <w:rFonts w:cs="Arial"/>
          <w:szCs w:val="20"/>
          <w:lang w:eastAsia="es-ES"/>
        </w:rPr>
        <w:t>El</w:t>
      </w:r>
      <w:r w:rsidR="009D1450">
        <w:rPr>
          <w:rFonts w:cs="Arial"/>
          <w:szCs w:val="20"/>
          <w:lang w:eastAsia="es-ES"/>
        </w:rPr>
        <w:t>/la</w:t>
      </w:r>
      <w:r w:rsidRPr="00024F7D">
        <w:rPr>
          <w:rFonts w:cs="Arial"/>
          <w:szCs w:val="20"/>
          <w:lang w:eastAsia="es-ES"/>
        </w:rPr>
        <w:t xml:space="preserve"> tutor</w:t>
      </w:r>
      <w:r w:rsidR="009D1450">
        <w:rPr>
          <w:rFonts w:cs="Arial"/>
          <w:szCs w:val="20"/>
          <w:lang w:eastAsia="es-ES"/>
        </w:rPr>
        <w:t>/a</w:t>
      </w:r>
      <w:r w:rsidRPr="00024F7D">
        <w:rPr>
          <w:rFonts w:cs="Arial"/>
          <w:szCs w:val="20"/>
          <w:lang w:eastAsia="es-ES"/>
        </w:rPr>
        <w:t xml:space="preserve"> de la empresa recibirá una carpeta con la siguiente documentación:</w:t>
      </w:r>
    </w:p>
    <w:p w14:paraId="68BF2E40" w14:textId="4D51CB0D" w:rsidR="006B5B45" w:rsidRPr="00024F7D" w:rsidRDefault="006B5B45" w:rsidP="006B5B45">
      <w:pPr>
        <w:numPr>
          <w:ilvl w:val="0"/>
          <w:numId w:val="16"/>
        </w:numPr>
        <w:tabs>
          <w:tab w:val="left" w:pos="567"/>
        </w:tabs>
        <w:ind w:left="284" w:firstLine="0"/>
        <w:rPr>
          <w:rFonts w:cs="Arial"/>
          <w:b/>
          <w:szCs w:val="20"/>
          <w:lang w:eastAsia="es-ES"/>
        </w:rPr>
      </w:pPr>
      <w:r w:rsidRPr="00024F7D">
        <w:rPr>
          <w:rFonts w:cs="Arial"/>
          <w:b/>
          <w:szCs w:val="20"/>
          <w:lang w:eastAsia="es-ES"/>
        </w:rPr>
        <w:t>Documentación para el</w:t>
      </w:r>
      <w:r w:rsidR="009D1450">
        <w:rPr>
          <w:rFonts w:cs="Arial"/>
          <w:b/>
          <w:szCs w:val="20"/>
          <w:lang w:eastAsia="es-ES"/>
        </w:rPr>
        <w:t>/la</w:t>
      </w:r>
      <w:r w:rsidRPr="00024F7D">
        <w:rPr>
          <w:rFonts w:cs="Arial"/>
          <w:b/>
          <w:szCs w:val="20"/>
          <w:lang w:eastAsia="es-ES"/>
        </w:rPr>
        <w:t xml:space="preserve"> tutor</w:t>
      </w:r>
      <w:r w:rsidR="009D1450">
        <w:rPr>
          <w:rFonts w:cs="Arial"/>
          <w:b/>
          <w:szCs w:val="20"/>
          <w:lang w:eastAsia="es-ES"/>
        </w:rPr>
        <w:t>/a</w:t>
      </w:r>
      <w:r w:rsidRPr="00024F7D">
        <w:rPr>
          <w:rFonts w:cs="Arial"/>
          <w:b/>
          <w:szCs w:val="20"/>
          <w:lang w:eastAsia="es-ES"/>
        </w:rPr>
        <w:t xml:space="preserve"> </w:t>
      </w:r>
      <w:r w:rsidR="006C63C1" w:rsidRPr="00024F7D">
        <w:rPr>
          <w:rFonts w:cs="Arial"/>
          <w:b/>
          <w:szCs w:val="20"/>
          <w:lang w:eastAsia="es-ES"/>
        </w:rPr>
        <w:t>de empresa</w:t>
      </w:r>
    </w:p>
    <w:p w14:paraId="095E304F" w14:textId="53AE9FAF" w:rsidR="008E5F11" w:rsidRPr="00024F7D" w:rsidRDefault="008E5F11" w:rsidP="00BC31DC">
      <w:pPr>
        <w:numPr>
          <w:ilvl w:val="1"/>
          <w:numId w:val="16"/>
        </w:numPr>
        <w:tabs>
          <w:tab w:val="left" w:pos="851"/>
        </w:tabs>
        <w:ind w:left="567" w:firstLine="0"/>
        <w:rPr>
          <w:rFonts w:cs="Arial"/>
          <w:szCs w:val="20"/>
          <w:u w:val="single"/>
          <w:lang w:eastAsia="es-ES"/>
        </w:rPr>
      </w:pPr>
      <w:r w:rsidRPr="00024F7D">
        <w:rPr>
          <w:rFonts w:cs="Arial"/>
          <w:szCs w:val="20"/>
          <w:u w:val="single"/>
          <w:lang w:eastAsia="es-ES"/>
        </w:rPr>
        <w:t xml:space="preserve">Guía </w:t>
      </w:r>
      <w:r w:rsidR="00383164">
        <w:rPr>
          <w:rFonts w:cs="Arial"/>
          <w:szCs w:val="20"/>
          <w:u w:val="single"/>
          <w:lang w:eastAsia="es-ES"/>
        </w:rPr>
        <w:t>de tutorización en la empresa</w:t>
      </w:r>
      <w:r w:rsidRPr="00024F7D">
        <w:rPr>
          <w:rFonts w:cs="Arial"/>
          <w:szCs w:val="20"/>
          <w:lang w:eastAsia="es-ES"/>
        </w:rPr>
        <w:t>. Es de carácter informativo.</w:t>
      </w:r>
    </w:p>
    <w:p w14:paraId="7D6FFF1E" w14:textId="530F4915" w:rsidR="008E5F11" w:rsidRPr="00024F7D" w:rsidRDefault="008E5F11" w:rsidP="008E5F11">
      <w:pPr>
        <w:numPr>
          <w:ilvl w:val="1"/>
          <w:numId w:val="16"/>
        </w:numPr>
        <w:tabs>
          <w:tab w:val="left" w:pos="851"/>
        </w:tabs>
        <w:ind w:left="567" w:firstLine="0"/>
        <w:rPr>
          <w:rFonts w:cs="Arial"/>
          <w:b/>
          <w:szCs w:val="20"/>
          <w:lang w:eastAsia="es-ES"/>
        </w:rPr>
      </w:pPr>
      <w:r w:rsidRPr="00024F7D">
        <w:rPr>
          <w:rFonts w:cs="Arial"/>
          <w:szCs w:val="20"/>
          <w:u w:val="single"/>
          <w:lang w:eastAsia="es-ES"/>
        </w:rPr>
        <w:t>Programa Formativo del módulo de formación práctica</w:t>
      </w:r>
      <w:r w:rsidRPr="00024F7D">
        <w:rPr>
          <w:rFonts w:cs="Arial"/>
          <w:szCs w:val="20"/>
          <w:lang w:eastAsia="es-ES"/>
        </w:rPr>
        <w:t>. Documento que describe las actividades a realizar y criterios para su evaluación. En este documento el</w:t>
      </w:r>
      <w:r w:rsidR="009D1450">
        <w:rPr>
          <w:rFonts w:cs="Arial"/>
          <w:szCs w:val="20"/>
          <w:lang w:eastAsia="es-ES"/>
        </w:rPr>
        <w:t>/la</w:t>
      </w:r>
      <w:r w:rsidRPr="00024F7D">
        <w:rPr>
          <w:rFonts w:cs="Arial"/>
          <w:szCs w:val="20"/>
          <w:lang w:eastAsia="es-ES"/>
        </w:rPr>
        <w:t xml:space="preserve"> tutor</w:t>
      </w:r>
      <w:r w:rsidR="009D1450">
        <w:rPr>
          <w:rFonts w:cs="Arial"/>
          <w:szCs w:val="20"/>
          <w:lang w:eastAsia="es-ES"/>
        </w:rPr>
        <w:t>/a</w:t>
      </w:r>
      <w:r w:rsidRPr="00024F7D">
        <w:rPr>
          <w:rFonts w:cs="Arial"/>
          <w:szCs w:val="20"/>
          <w:lang w:eastAsia="es-ES"/>
        </w:rPr>
        <w:t xml:space="preserve"> de </w:t>
      </w:r>
      <w:r w:rsidRPr="00024F7D">
        <w:rPr>
          <w:rFonts w:cs="Arial"/>
          <w:szCs w:val="20"/>
          <w:lang w:eastAsia="es-ES"/>
        </w:rPr>
        <w:lastRenderedPageBreak/>
        <w:t xml:space="preserve">empresa registrará la fecha de realización de las actividades, así como el equipamiento utilizado. Este documento </w:t>
      </w:r>
      <w:r w:rsidR="003F3A14">
        <w:rPr>
          <w:rFonts w:cs="Arial"/>
          <w:b/>
          <w:szCs w:val="20"/>
          <w:lang w:eastAsia="es-ES"/>
        </w:rPr>
        <w:t xml:space="preserve">se devolverá </w:t>
      </w:r>
      <w:r w:rsidRPr="00024F7D">
        <w:rPr>
          <w:rFonts w:cs="Arial"/>
          <w:b/>
          <w:szCs w:val="20"/>
          <w:lang w:eastAsia="es-ES"/>
        </w:rPr>
        <w:t>firmado por el</w:t>
      </w:r>
      <w:r w:rsidR="009D1450">
        <w:rPr>
          <w:rFonts w:cs="Arial"/>
          <w:b/>
          <w:szCs w:val="20"/>
          <w:lang w:eastAsia="es-ES"/>
        </w:rPr>
        <w:t>/la</w:t>
      </w:r>
      <w:r w:rsidRPr="00024F7D">
        <w:rPr>
          <w:rFonts w:cs="Arial"/>
          <w:b/>
          <w:szCs w:val="20"/>
          <w:lang w:eastAsia="es-ES"/>
        </w:rPr>
        <w:t xml:space="preserve"> tutor</w:t>
      </w:r>
      <w:r w:rsidR="009D1450">
        <w:rPr>
          <w:rFonts w:cs="Arial"/>
          <w:b/>
          <w:szCs w:val="20"/>
          <w:lang w:eastAsia="es-ES"/>
        </w:rPr>
        <w:t>/a</w:t>
      </w:r>
      <w:r w:rsidRPr="00024F7D">
        <w:rPr>
          <w:rFonts w:cs="Arial"/>
          <w:b/>
          <w:szCs w:val="20"/>
          <w:lang w:eastAsia="es-ES"/>
        </w:rPr>
        <w:t xml:space="preserve"> de empresa y tutor</w:t>
      </w:r>
      <w:r w:rsidR="009D1450">
        <w:rPr>
          <w:rFonts w:cs="Arial"/>
          <w:b/>
          <w:szCs w:val="20"/>
          <w:lang w:eastAsia="es-ES"/>
        </w:rPr>
        <w:t>/a</w:t>
      </w:r>
      <w:r w:rsidRPr="00024F7D">
        <w:rPr>
          <w:rFonts w:cs="Arial"/>
          <w:b/>
          <w:szCs w:val="20"/>
          <w:lang w:eastAsia="es-ES"/>
        </w:rPr>
        <w:t xml:space="preserve"> del módulo práctico.</w:t>
      </w:r>
    </w:p>
    <w:p w14:paraId="4C9B197C" w14:textId="15C57853" w:rsidR="006B5B45" w:rsidRPr="00024F7D" w:rsidRDefault="006B5B45" w:rsidP="006B5B45">
      <w:pPr>
        <w:numPr>
          <w:ilvl w:val="1"/>
          <w:numId w:val="16"/>
        </w:numPr>
        <w:tabs>
          <w:tab w:val="left" w:pos="851"/>
        </w:tabs>
        <w:ind w:left="567" w:firstLine="0"/>
        <w:rPr>
          <w:rFonts w:cs="Arial"/>
          <w:b/>
          <w:szCs w:val="20"/>
          <w:u w:val="single"/>
          <w:lang w:eastAsia="es-ES"/>
        </w:rPr>
      </w:pPr>
      <w:r w:rsidRPr="00024F7D">
        <w:rPr>
          <w:rFonts w:cs="Arial"/>
          <w:szCs w:val="20"/>
          <w:u w:val="single"/>
          <w:lang w:eastAsia="es-ES"/>
        </w:rPr>
        <w:t>Control de asistencia</w:t>
      </w:r>
      <w:r w:rsidRPr="00024F7D">
        <w:rPr>
          <w:rFonts w:cs="Arial"/>
          <w:szCs w:val="20"/>
          <w:lang w:eastAsia="es-ES"/>
        </w:rPr>
        <w:t>. La asistencia debe ser registrada en este documento por el</w:t>
      </w:r>
      <w:r w:rsidR="009D1450">
        <w:rPr>
          <w:rFonts w:cs="Arial"/>
          <w:szCs w:val="20"/>
          <w:lang w:eastAsia="es-ES"/>
        </w:rPr>
        <w:t>/la</w:t>
      </w:r>
      <w:r w:rsidRPr="00024F7D">
        <w:rPr>
          <w:rFonts w:cs="Arial"/>
          <w:szCs w:val="20"/>
          <w:lang w:eastAsia="es-ES"/>
        </w:rPr>
        <w:t xml:space="preserve"> tutor</w:t>
      </w:r>
      <w:r w:rsidR="009D1450">
        <w:rPr>
          <w:rFonts w:cs="Arial"/>
          <w:szCs w:val="20"/>
          <w:lang w:eastAsia="es-ES"/>
        </w:rPr>
        <w:t>/a</w:t>
      </w:r>
      <w:r w:rsidRPr="00024F7D">
        <w:rPr>
          <w:rFonts w:cs="Arial"/>
          <w:szCs w:val="20"/>
          <w:lang w:eastAsia="es-ES"/>
        </w:rPr>
        <w:t xml:space="preserve"> </w:t>
      </w:r>
      <w:r w:rsidR="006C63C1" w:rsidRPr="00024F7D">
        <w:rPr>
          <w:rFonts w:cs="Arial"/>
          <w:szCs w:val="20"/>
          <w:lang w:eastAsia="es-ES"/>
        </w:rPr>
        <w:t>de empresa</w:t>
      </w:r>
      <w:r w:rsidR="00FA73D6">
        <w:rPr>
          <w:rFonts w:cs="Arial"/>
          <w:szCs w:val="20"/>
          <w:lang w:eastAsia="es-ES"/>
        </w:rPr>
        <w:t xml:space="preserve"> y, a su vez, el/la alumno/a</w:t>
      </w:r>
      <w:r w:rsidR="003F3A14">
        <w:rPr>
          <w:rFonts w:cs="Arial"/>
          <w:szCs w:val="20"/>
          <w:lang w:eastAsia="es-ES"/>
        </w:rPr>
        <w:t xml:space="preserve"> </w:t>
      </w:r>
      <w:r w:rsidRPr="00024F7D">
        <w:rPr>
          <w:rFonts w:cs="Arial"/>
          <w:szCs w:val="20"/>
          <w:lang w:eastAsia="es-ES"/>
        </w:rPr>
        <w:t xml:space="preserve">o firmará diariamente. </w:t>
      </w:r>
      <w:r w:rsidRPr="00024F7D">
        <w:rPr>
          <w:rFonts w:cs="Arial"/>
          <w:b/>
          <w:szCs w:val="20"/>
          <w:lang w:eastAsia="es-ES"/>
        </w:rPr>
        <w:t>Se devolverá firmado por el</w:t>
      </w:r>
      <w:r w:rsidR="009D1450">
        <w:rPr>
          <w:rFonts w:cs="Arial"/>
          <w:b/>
          <w:szCs w:val="20"/>
          <w:lang w:eastAsia="es-ES"/>
        </w:rPr>
        <w:t>/la</w:t>
      </w:r>
      <w:r w:rsidRPr="00024F7D">
        <w:rPr>
          <w:rFonts w:cs="Arial"/>
          <w:b/>
          <w:szCs w:val="20"/>
          <w:lang w:eastAsia="es-ES"/>
        </w:rPr>
        <w:t xml:space="preserve"> tutor</w:t>
      </w:r>
      <w:r w:rsidR="009D1450">
        <w:rPr>
          <w:rFonts w:cs="Arial"/>
          <w:b/>
          <w:szCs w:val="20"/>
          <w:lang w:eastAsia="es-ES"/>
        </w:rPr>
        <w:t>/a</w:t>
      </w:r>
      <w:r w:rsidRPr="00024F7D">
        <w:rPr>
          <w:rFonts w:cs="Arial"/>
          <w:b/>
          <w:szCs w:val="20"/>
          <w:lang w:eastAsia="es-ES"/>
        </w:rPr>
        <w:t xml:space="preserve"> </w:t>
      </w:r>
      <w:r w:rsidR="006C63C1" w:rsidRPr="00024F7D">
        <w:rPr>
          <w:rFonts w:cs="Arial"/>
          <w:b/>
          <w:szCs w:val="20"/>
          <w:lang w:eastAsia="es-ES"/>
        </w:rPr>
        <w:t>de empresa</w:t>
      </w:r>
      <w:r w:rsidRPr="00024F7D">
        <w:rPr>
          <w:rFonts w:cs="Arial"/>
          <w:b/>
          <w:szCs w:val="20"/>
          <w:lang w:eastAsia="es-ES"/>
        </w:rPr>
        <w:t xml:space="preserve"> </w:t>
      </w:r>
      <w:r w:rsidR="008E5F11" w:rsidRPr="00024F7D">
        <w:rPr>
          <w:rFonts w:cs="Arial"/>
          <w:b/>
          <w:szCs w:val="20"/>
          <w:lang w:eastAsia="es-ES"/>
        </w:rPr>
        <w:t>y alumnos</w:t>
      </w:r>
      <w:r w:rsidR="009D1450">
        <w:rPr>
          <w:rFonts w:cs="Arial"/>
          <w:b/>
          <w:szCs w:val="20"/>
          <w:lang w:eastAsia="es-ES"/>
        </w:rPr>
        <w:t>/as</w:t>
      </w:r>
      <w:r w:rsidR="008E5F11" w:rsidRPr="00024F7D">
        <w:rPr>
          <w:rFonts w:cs="Arial"/>
          <w:b/>
          <w:szCs w:val="20"/>
          <w:lang w:eastAsia="es-ES"/>
        </w:rPr>
        <w:t xml:space="preserve"> </w:t>
      </w:r>
      <w:r w:rsidRPr="00024F7D">
        <w:rPr>
          <w:rFonts w:cs="Arial"/>
          <w:b/>
          <w:szCs w:val="20"/>
          <w:lang w:eastAsia="es-ES"/>
        </w:rPr>
        <w:t>al finalizar la práctica.</w:t>
      </w:r>
    </w:p>
    <w:p w14:paraId="752D7FFD" w14:textId="38273D26" w:rsidR="006B5B45" w:rsidRPr="00024F7D" w:rsidRDefault="006C63C1" w:rsidP="006B5B45">
      <w:pPr>
        <w:numPr>
          <w:ilvl w:val="1"/>
          <w:numId w:val="16"/>
        </w:numPr>
        <w:tabs>
          <w:tab w:val="left" w:pos="851"/>
        </w:tabs>
        <w:ind w:left="567" w:firstLine="0"/>
        <w:rPr>
          <w:rFonts w:cs="Arial"/>
          <w:szCs w:val="20"/>
          <w:lang w:eastAsia="es-ES"/>
        </w:rPr>
      </w:pPr>
      <w:r w:rsidRPr="00024F7D">
        <w:rPr>
          <w:rFonts w:cs="Arial"/>
          <w:szCs w:val="20"/>
          <w:u w:val="single"/>
          <w:lang w:eastAsia="es-ES"/>
        </w:rPr>
        <w:t xml:space="preserve">Informe </w:t>
      </w:r>
      <w:r w:rsidR="006B5B45" w:rsidRPr="00024F7D">
        <w:rPr>
          <w:rFonts w:cs="Arial"/>
          <w:szCs w:val="20"/>
          <w:u w:val="single"/>
          <w:lang w:eastAsia="es-ES"/>
        </w:rPr>
        <w:t>de evaluación de la práctica por parte del</w:t>
      </w:r>
      <w:r w:rsidR="009D1450">
        <w:rPr>
          <w:rFonts w:cs="Arial"/>
          <w:szCs w:val="20"/>
          <w:u w:val="single"/>
          <w:lang w:eastAsia="es-ES"/>
        </w:rPr>
        <w:t>/de la</w:t>
      </w:r>
      <w:r w:rsidR="006B5B45" w:rsidRPr="00024F7D">
        <w:rPr>
          <w:rFonts w:cs="Arial"/>
          <w:szCs w:val="20"/>
          <w:u w:val="single"/>
          <w:lang w:eastAsia="es-ES"/>
        </w:rPr>
        <w:t xml:space="preserve"> tutor</w:t>
      </w:r>
      <w:r w:rsidR="009D1450">
        <w:rPr>
          <w:rFonts w:cs="Arial"/>
          <w:szCs w:val="20"/>
          <w:u w:val="single"/>
          <w:lang w:eastAsia="es-ES"/>
        </w:rPr>
        <w:t>/a</w:t>
      </w:r>
      <w:r w:rsidR="006B5B45" w:rsidRPr="00024F7D">
        <w:rPr>
          <w:rFonts w:cs="Arial"/>
          <w:szCs w:val="20"/>
          <w:u w:val="single"/>
          <w:lang w:eastAsia="es-ES"/>
        </w:rPr>
        <w:t xml:space="preserve"> </w:t>
      </w:r>
      <w:r w:rsidRPr="00024F7D">
        <w:rPr>
          <w:rFonts w:cs="Arial"/>
          <w:szCs w:val="20"/>
          <w:u w:val="single"/>
          <w:lang w:eastAsia="es-ES"/>
        </w:rPr>
        <w:t>de empresa</w:t>
      </w:r>
      <w:r w:rsidR="006B5B45" w:rsidRPr="00024F7D">
        <w:rPr>
          <w:rFonts w:cs="Arial"/>
          <w:szCs w:val="20"/>
          <w:lang w:eastAsia="es-ES"/>
        </w:rPr>
        <w:t xml:space="preserve">. Es un documento donde se registra la valoración del/a alumno/a </w:t>
      </w:r>
      <w:r w:rsidRPr="00024F7D">
        <w:rPr>
          <w:rFonts w:cs="Arial"/>
          <w:szCs w:val="20"/>
          <w:lang w:eastAsia="es-ES"/>
        </w:rPr>
        <w:t xml:space="preserve">de las actividades desarrolladas </w:t>
      </w:r>
      <w:r w:rsidR="006B5B45" w:rsidRPr="00024F7D">
        <w:rPr>
          <w:rFonts w:cs="Arial"/>
          <w:szCs w:val="20"/>
          <w:lang w:eastAsia="es-ES"/>
        </w:rPr>
        <w:t xml:space="preserve">y </w:t>
      </w:r>
      <w:r w:rsidR="006B5B45" w:rsidRPr="00024F7D">
        <w:rPr>
          <w:rFonts w:cs="Arial"/>
          <w:b/>
          <w:szCs w:val="20"/>
          <w:lang w:eastAsia="es-ES"/>
        </w:rPr>
        <w:t>se devolverá con la carpeta al finalizar el módulo de prácticas</w:t>
      </w:r>
      <w:r w:rsidR="006B5B45" w:rsidRPr="00024F7D">
        <w:rPr>
          <w:rFonts w:cs="Arial"/>
          <w:szCs w:val="20"/>
          <w:lang w:eastAsia="es-ES"/>
        </w:rPr>
        <w:t>.</w:t>
      </w:r>
    </w:p>
    <w:p w14:paraId="6D93F3DC" w14:textId="40599246" w:rsidR="000D419B" w:rsidRPr="00024F7D" w:rsidRDefault="000D419B" w:rsidP="007C1488">
      <w:pPr>
        <w:numPr>
          <w:ilvl w:val="1"/>
          <w:numId w:val="16"/>
        </w:numPr>
        <w:tabs>
          <w:tab w:val="left" w:pos="851"/>
        </w:tabs>
        <w:ind w:left="567" w:firstLine="0"/>
        <w:rPr>
          <w:rFonts w:cs="Arial"/>
          <w:szCs w:val="20"/>
          <w:u w:val="single"/>
          <w:lang w:eastAsia="es-ES"/>
        </w:rPr>
      </w:pPr>
      <w:r w:rsidRPr="00024F7D">
        <w:rPr>
          <w:rFonts w:cs="Arial"/>
          <w:szCs w:val="20"/>
          <w:u w:val="single"/>
          <w:lang w:eastAsia="es-ES"/>
        </w:rPr>
        <w:t>Certificación del módulo de formación práctica</w:t>
      </w:r>
      <w:r w:rsidRPr="00024F7D">
        <w:rPr>
          <w:rFonts w:cs="Arial"/>
          <w:szCs w:val="20"/>
          <w:lang w:eastAsia="es-ES"/>
        </w:rPr>
        <w:t xml:space="preserve">: certificado de realización de las prácticas que deberá </w:t>
      </w:r>
      <w:r w:rsidRPr="00024F7D">
        <w:rPr>
          <w:rFonts w:cs="Arial"/>
          <w:b/>
          <w:szCs w:val="20"/>
          <w:lang w:eastAsia="es-ES"/>
        </w:rPr>
        <w:t>firmar el</w:t>
      </w:r>
      <w:r w:rsidR="009D1450">
        <w:rPr>
          <w:rFonts w:cs="Arial"/>
          <w:b/>
          <w:szCs w:val="20"/>
          <w:lang w:eastAsia="es-ES"/>
        </w:rPr>
        <w:t>/la</w:t>
      </w:r>
      <w:r w:rsidRPr="00024F7D">
        <w:rPr>
          <w:rFonts w:cs="Arial"/>
          <w:b/>
          <w:szCs w:val="20"/>
          <w:lang w:eastAsia="es-ES"/>
        </w:rPr>
        <w:t xml:space="preserve"> tutor</w:t>
      </w:r>
      <w:r w:rsidR="009D1450">
        <w:rPr>
          <w:rFonts w:cs="Arial"/>
          <w:b/>
          <w:szCs w:val="20"/>
          <w:lang w:eastAsia="es-ES"/>
        </w:rPr>
        <w:t>/a</w:t>
      </w:r>
      <w:r w:rsidRPr="00024F7D">
        <w:rPr>
          <w:rFonts w:cs="Arial"/>
          <w:b/>
          <w:szCs w:val="20"/>
          <w:lang w:eastAsia="es-ES"/>
        </w:rPr>
        <w:t xml:space="preserve"> de la empresa y responsable</w:t>
      </w:r>
      <w:r w:rsidRPr="00024F7D">
        <w:rPr>
          <w:rFonts w:cs="Arial"/>
          <w:szCs w:val="20"/>
          <w:lang w:eastAsia="es-ES"/>
        </w:rPr>
        <w:t xml:space="preserve"> de la empresa. Se devolverá debidamente firmado a la entidad impartidora. </w:t>
      </w:r>
    </w:p>
    <w:p w14:paraId="5FFF2EF0" w14:textId="7D51B47A" w:rsidR="000D419B" w:rsidRPr="001A2BBB" w:rsidRDefault="000D419B" w:rsidP="000D419B">
      <w:pPr>
        <w:numPr>
          <w:ilvl w:val="1"/>
          <w:numId w:val="16"/>
        </w:numPr>
        <w:tabs>
          <w:tab w:val="left" w:pos="851"/>
        </w:tabs>
        <w:ind w:left="567" w:firstLine="0"/>
        <w:rPr>
          <w:rFonts w:cs="Arial"/>
          <w:szCs w:val="20"/>
          <w:u w:val="single"/>
          <w:lang w:eastAsia="es-ES"/>
        </w:rPr>
      </w:pPr>
      <w:r w:rsidRPr="001A2BBB">
        <w:rPr>
          <w:rFonts w:cs="Arial"/>
          <w:szCs w:val="20"/>
          <w:u w:val="single"/>
          <w:lang w:eastAsia="es-ES"/>
        </w:rPr>
        <w:t>Informe de visita</w:t>
      </w:r>
      <w:r w:rsidRPr="001A2BBB">
        <w:rPr>
          <w:rFonts w:cs="Arial"/>
          <w:szCs w:val="20"/>
          <w:lang w:eastAsia="es-ES"/>
        </w:rPr>
        <w:t>. A cumplimentar por el</w:t>
      </w:r>
      <w:r w:rsidR="009D1450" w:rsidRPr="001A2BBB">
        <w:rPr>
          <w:rFonts w:cs="Arial"/>
          <w:szCs w:val="20"/>
          <w:lang w:eastAsia="es-ES"/>
        </w:rPr>
        <w:t>/la</w:t>
      </w:r>
      <w:r w:rsidRPr="001A2BBB">
        <w:rPr>
          <w:rFonts w:cs="Arial"/>
          <w:szCs w:val="20"/>
          <w:lang w:eastAsia="es-ES"/>
        </w:rPr>
        <w:t xml:space="preserve"> tutor</w:t>
      </w:r>
      <w:r w:rsidR="009D1450" w:rsidRPr="001A2BBB">
        <w:rPr>
          <w:rFonts w:cs="Arial"/>
          <w:szCs w:val="20"/>
          <w:lang w:eastAsia="es-ES"/>
        </w:rPr>
        <w:t>/a</w:t>
      </w:r>
      <w:r w:rsidRPr="001A2BBB">
        <w:rPr>
          <w:rFonts w:cs="Arial"/>
          <w:szCs w:val="20"/>
          <w:lang w:eastAsia="es-ES"/>
        </w:rPr>
        <w:t xml:space="preserve"> del módulo práctico en la visita física de seguimiento.</w:t>
      </w:r>
    </w:p>
    <w:p w14:paraId="5BB89C4E" w14:textId="77777777" w:rsidR="00BC31DC" w:rsidRPr="00024F7D" w:rsidRDefault="00BC31DC" w:rsidP="00BC31DC">
      <w:pPr>
        <w:tabs>
          <w:tab w:val="left" w:pos="851"/>
        </w:tabs>
        <w:ind w:left="567"/>
        <w:rPr>
          <w:rFonts w:cs="Arial"/>
          <w:szCs w:val="20"/>
          <w:u w:val="single"/>
          <w:lang w:eastAsia="es-ES"/>
        </w:rPr>
      </w:pPr>
    </w:p>
    <w:p w14:paraId="5451447C" w14:textId="77777777" w:rsidR="007C1488" w:rsidRPr="00024F7D" w:rsidRDefault="007C1488" w:rsidP="007C1488">
      <w:pPr>
        <w:numPr>
          <w:ilvl w:val="0"/>
          <w:numId w:val="16"/>
        </w:numPr>
        <w:tabs>
          <w:tab w:val="left" w:pos="567"/>
        </w:tabs>
        <w:ind w:left="284" w:firstLine="0"/>
        <w:rPr>
          <w:rFonts w:cs="Arial"/>
          <w:b/>
          <w:szCs w:val="20"/>
          <w:lang w:eastAsia="es-ES"/>
        </w:rPr>
      </w:pPr>
      <w:r w:rsidRPr="00024F7D">
        <w:rPr>
          <w:rFonts w:cs="Arial"/>
          <w:b/>
          <w:szCs w:val="20"/>
          <w:lang w:eastAsia="es-ES"/>
        </w:rPr>
        <w:t>Documentación para entregar al alumno/a</w:t>
      </w:r>
    </w:p>
    <w:p w14:paraId="4CBD3551" w14:textId="08A3AF65" w:rsidR="007C1488" w:rsidRPr="00024F7D" w:rsidRDefault="007C1488" w:rsidP="007C1488">
      <w:pPr>
        <w:numPr>
          <w:ilvl w:val="1"/>
          <w:numId w:val="16"/>
        </w:numPr>
        <w:tabs>
          <w:tab w:val="left" w:pos="851"/>
        </w:tabs>
        <w:ind w:left="567" w:firstLine="0"/>
        <w:rPr>
          <w:rFonts w:cs="Arial"/>
          <w:szCs w:val="20"/>
          <w:u w:val="single"/>
          <w:lang w:eastAsia="es-ES"/>
        </w:rPr>
      </w:pPr>
      <w:r w:rsidRPr="00024F7D">
        <w:rPr>
          <w:rFonts w:cs="Arial"/>
          <w:szCs w:val="20"/>
          <w:u w:val="single"/>
          <w:lang w:eastAsia="es-ES"/>
        </w:rPr>
        <w:t xml:space="preserve">Guía del </w:t>
      </w:r>
      <w:r w:rsidR="00383164">
        <w:rPr>
          <w:rFonts w:cs="Arial"/>
          <w:szCs w:val="20"/>
          <w:u w:val="single"/>
          <w:lang w:eastAsia="es-ES"/>
        </w:rPr>
        <w:t>alumnado</w:t>
      </w:r>
      <w:r w:rsidRPr="00024F7D">
        <w:rPr>
          <w:rFonts w:cs="Arial"/>
          <w:szCs w:val="20"/>
          <w:lang w:eastAsia="es-ES"/>
        </w:rPr>
        <w:t>. En ella se recoge la información relativa al módulo de prácticas de interés para el/a alumno/a.</w:t>
      </w:r>
    </w:p>
    <w:p w14:paraId="11B35053" w14:textId="77777777" w:rsidR="007C1488" w:rsidRPr="00024F7D" w:rsidRDefault="00D2117C" w:rsidP="007C1488">
      <w:pPr>
        <w:numPr>
          <w:ilvl w:val="1"/>
          <w:numId w:val="16"/>
        </w:numPr>
        <w:tabs>
          <w:tab w:val="left" w:pos="851"/>
        </w:tabs>
        <w:ind w:left="567" w:firstLine="0"/>
        <w:rPr>
          <w:rFonts w:cs="Arial"/>
          <w:szCs w:val="20"/>
          <w:u w:val="single"/>
          <w:lang w:eastAsia="es-ES"/>
        </w:rPr>
      </w:pPr>
      <w:r w:rsidRPr="00024F7D">
        <w:rPr>
          <w:rFonts w:cs="Arial"/>
          <w:szCs w:val="20"/>
          <w:u w:val="single"/>
          <w:lang w:eastAsia="es-ES"/>
        </w:rPr>
        <w:t xml:space="preserve">Horario de </w:t>
      </w:r>
      <w:r w:rsidR="007C1488" w:rsidRPr="00024F7D">
        <w:rPr>
          <w:rFonts w:cs="Arial"/>
          <w:szCs w:val="20"/>
          <w:u w:val="single"/>
          <w:lang w:eastAsia="es-ES"/>
        </w:rPr>
        <w:t xml:space="preserve">la práctica no </w:t>
      </w:r>
      <w:r w:rsidR="006C63C1" w:rsidRPr="00024F7D">
        <w:rPr>
          <w:rFonts w:cs="Arial"/>
          <w:szCs w:val="20"/>
          <w:u w:val="single"/>
          <w:lang w:eastAsia="es-ES"/>
        </w:rPr>
        <w:t>laboral</w:t>
      </w:r>
      <w:r w:rsidR="007C1488" w:rsidRPr="00024F7D">
        <w:rPr>
          <w:rFonts w:cs="Arial"/>
          <w:szCs w:val="20"/>
          <w:lang w:eastAsia="es-ES"/>
        </w:rPr>
        <w:t>. Es de carácter informativo.</w:t>
      </w:r>
    </w:p>
    <w:p w14:paraId="271D4936" w14:textId="77777777" w:rsidR="006B5B45" w:rsidRPr="00024F7D" w:rsidRDefault="006B5B45" w:rsidP="006B5B45">
      <w:pPr>
        <w:pStyle w:val="Ttulo1"/>
        <w:spacing w:before="480"/>
        <w:rPr>
          <w:rFonts w:cs="Arial"/>
          <w:sz w:val="20"/>
          <w:szCs w:val="20"/>
        </w:rPr>
      </w:pPr>
      <w:bookmarkStart w:id="8" w:name="_Toc351047333"/>
      <w:bookmarkStart w:id="9" w:name="_Toc405987834"/>
      <w:r w:rsidRPr="00024F7D">
        <w:rPr>
          <w:rFonts w:cs="Arial"/>
          <w:sz w:val="20"/>
          <w:szCs w:val="20"/>
        </w:rPr>
        <w:t>5. PROCEDIMIENTO DE COORDINACIÓN Y SEGUIMIENTO DE PRÁCTICAS</w:t>
      </w:r>
      <w:bookmarkEnd w:id="8"/>
      <w:r w:rsidRPr="00024F7D">
        <w:rPr>
          <w:rFonts w:cs="Arial"/>
          <w:sz w:val="20"/>
          <w:szCs w:val="20"/>
        </w:rPr>
        <w:t xml:space="preserve"> PROFESIONALES NO LABORALES</w:t>
      </w:r>
      <w:bookmarkEnd w:id="9"/>
    </w:p>
    <w:p w14:paraId="298E53EA" w14:textId="72927D52" w:rsidR="006B5B45" w:rsidRPr="00024F7D" w:rsidRDefault="006B5B45" w:rsidP="006B5B45">
      <w:pPr>
        <w:rPr>
          <w:rFonts w:cs="Arial"/>
          <w:szCs w:val="20"/>
          <w:lang w:eastAsia="es-ES"/>
        </w:rPr>
      </w:pPr>
      <w:r w:rsidRPr="00024F7D">
        <w:rPr>
          <w:rFonts w:cs="Arial"/>
          <w:szCs w:val="20"/>
          <w:lang w:eastAsia="es-ES"/>
        </w:rPr>
        <w:t>Al inicio del módulo de prácticas profesionales no laborales el</w:t>
      </w:r>
      <w:r w:rsidR="00250610">
        <w:rPr>
          <w:rFonts w:cs="Arial"/>
          <w:szCs w:val="20"/>
          <w:lang w:eastAsia="es-ES"/>
        </w:rPr>
        <w:t>/la</w:t>
      </w:r>
      <w:r w:rsidRPr="00024F7D">
        <w:rPr>
          <w:rFonts w:cs="Arial"/>
          <w:szCs w:val="20"/>
          <w:lang w:eastAsia="es-ES"/>
        </w:rPr>
        <w:t xml:space="preserve"> tutor</w:t>
      </w:r>
      <w:r w:rsidR="00250610">
        <w:rPr>
          <w:rFonts w:cs="Arial"/>
          <w:szCs w:val="20"/>
          <w:lang w:eastAsia="es-ES"/>
        </w:rPr>
        <w:t>/a</w:t>
      </w:r>
      <w:r w:rsidRPr="00024F7D">
        <w:rPr>
          <w:rFonts w:cs="Arial"/>
          <w:szCs w:val="20"/>
          <w:lang w:eastAsia="es-ES"/>
        </w:rPr>
        <w:t xml:space="preserve"> </w:t>
      </w:r>
      <w:r w:rsidR="006C63C1" w:rsidRPr="00024F7D">
        <w:rPr>
          <w:rFonts w:cs="Arial"/>
          <w:szCs w:val="20"/>
          <w:lang w:eastAsia="es-ES"/>
        </w:rPr>
        <w:t>de empresa</w:t>
      </w:r>
      <w:r w:rsidRPr="00024F7D">
        <w:rPr>
          <w:rFonts w:cs="Arial"/>
          <w:szCs w:val="20"/>
          <w:lang w:eastAsia="es-ES"/>
        </w:rPr>
        <w:t xml:space="preserve"> recibirá la documentación descrita en el apartado anterior.</w:t>
      </w:r>
      <w:r w:rsidR="00D2117C" w:rsidRPr="00024F7D">
        <w:rPr>
          <w:rFonts w:cs="Arial"/>
          <w:szCs w:val="20"/>
          <w:lang w:eastAsia="es-ES"/>
        </w:rPr>
        <w:t xml:space="preserve"> Cualquier duda sobre estos documentos será resuelta por el</w:t>
      </w:r>
      <w:r w:rsidR="00250610">
        <w:rPr>
          <w:rFonts w:cs="Arial"/>
          <w:szCs w:val="20"/>
          <w:lang w:eastAsia="es-ES"/>
        </w:rPr>
        <w:t>/la</w:t>
      </w:r>
      <w:r w:rsidR="00D2117C" w:rsidRPr="00024F7D">
        <w:rPr>
          <w:rFonts w:cs="Arial"/>
          <w:szCs w:val="20"/>
          <w:lang w:eastAsia="es-ES"/>
        </w:rPr>
        <w:t xml:space="preserve"> tutor</w:t>
      </w:r>
      <w:r w:rsidR="00250610">
        <w:rPr>
          <w:rFonts w:cs="Arial"/>
          <w:szCs w:val="20"/>
          <w:lang w:eastAsia="es-ES"/>
        </w:rPr>
        <w:t>/a</w:t>
      </w:r>
      <w:r w:rsidR="00D2117C" w:rsidRPr="00024F7D">
        <w:rPr>
          <w:rFonts w:cs="Arial"/>
          <w:szCs w:val="20"/>
          <w:lang w:eastAsia="es-ES"/>
        </w:rPr>
        <w:t xml:space="preserve"> de la entidad impartidora.</w:t>
      </w:r>
    </w:p>
    <w:p w14:paraId="543613CB" w14:textId="1379E0F5" w:rsidR="006B5B45" w:rsidRPr="00024F7D" w:rsidRDefault="006B5B45" w:rsidP="006B5B45">
      <w:pPr>
        <w:rPr>
          <w:rFonts w:cs="Arial"/>
          <w:szCs w:val="20"/>
          <w:lang w:eastAsia="es-ES"/>
        </w:rPr>
      </w:pPr>
      <w:r w:rsidRPr="00024F7D">
        <w:rPr>
          <w:rFonts w:cs="Arial"/>
          <w:szCs w:val="20"/>
          <w:lang w:eastAsia="es-ES"/>
        </w:rPr>
        <w:t>Durante el desarrollo de las prácticas, el</w:t>
      </w:r>
      <w:r w:rsidR="00250610">
        <w:rPr>
          <w:rFonts w:cs="Arial"/>
          <w:szCs w:val="20"/>
          <w:lang w:eastAsia="es-ES"/>
        </w:rPr>
        <w:t>/la</w:t>
      </w:r>
      <w:r w:rsidRPr="00024F7D">
        <w:rPr>
          <w:rFonts w:cs="Arial"/>
          <w:szCs w:val="20"/>
          <w:lang w:eastAsia="es-ES"/>
        </w:rPr>
        <w:t xml:space="preserve"> tutor</w:t>
      </w:r>
      <w:r w:rsidR="00250610">
        <w:rPr>
          <w:rFonts w:cs="Arial"/>
          <w:szCs w:val="20"/>
          <w:lang w:eastAsia="es-ES"/>
        </w:rPr>
        <w:t>/a</w:t>
      </w:r>
      <w:r w:rsidRPr="00024F7D">
        <w:rPr>
          <w:rFonts w:cs="Arial"/>
          <w:szCs w:val="20"/>
          <w:lang w:eastAsia="es-ES"/>
        </w:rPr>
        <w:t xml:space="preserve"> </w:t>
      </w:r>
      <w:r w:rsidR="006C63C1" w:rsidRPr="00024F7D">
        <w:rPr>
          <w:rFonts w:cs="Arial"/>
          <w:szCs w:val="20"/>
          <w:lang w:eastAsia="es-ES"/>
        </w:rPr>
        <w:t>de empresa</w:t>
      </w:r>
      <w:r w:rsidRPr="00024F7D">
        <w:rPr>
          <w:rFonts w:cs="Arial"/>
          <w:szCs w:val="20"/>
          <w:lang w:eastAsia="es-ES"/>
        </w:rPr>
        <w:t xml:space="preserve"> guiará al alumno/a en el logro de las capacidades teniendo en cuenta las necesidades específicas del mismo/a.</w:t>
      </w:r>
    </w:p>
    <w:p w14:paraId="39A24024" w14:textId="7817566E" w:rsidR="006B5B45" w:rsidRPr="00024F7D" w:rsidRDefault="005E7544" w:rsidP="006B5B45">
      <w:pPr>
        <w:rPr>
          <w:rFonts w:cs="Arial"/>
          <w:szCs w:val="20"/>
          <w:lang w:eastAsia="es-ES"/>
        </w:rPr>
      </w:pPr>
      <w:r w:rsidRPr="00024F7D">
        <w:rPr>
          <w:rFonts w:cs="Arial"/>
          <w:szCs w:val="20"/>
          <w:lang w:eastAsia="es-ES"/>
        </w:rPr>
        <w:t>Asimismo,</w:t>
      </w:r>
      <w:r w:rsidR="006B5B45" w:rsidRPr="00024F7D">
        <w:rPr>
          <w:rFonts w:cs="Arial"/>
          <w:szCs w:val="20"/>
          <w:lang w:eastAsia="es-ES"/>
        </w:rPr>
        <w:t xml:space="preserve"> deberá:</w:t>
      </w:r>
    </w:p>
    <w:p w14:paraId="2083866A" w14:textId="77777777" w:rsidR="006B5B45" w:rsidRPr="00024F7D" w:rsidRDefault="006B5B45" w:rsidP="006B5B45">
      <w:pPr>
        <w:numPr>
          <w:ilvl w:val="0"/>
          <w:numId w:val="16"/>
        </w:numPr>
        <w:tabs>
          <w:tab w:val="left" w:pos="567"/>
        </w:tabs>
        <w:ind w:left="284" w:firstLine="0"/>
        <w:rPr>
          <w:rFonts w:cs="Arial"/>
          <w:szCs w:val="20"/>
          <w:lang w:eastAsia="es-ES"/>
        </w:rPr>
      </w:pPr>
      <w:r w:rsidRPr="00024F7D">
        <w:rPr>
          <w:rFonts w:cs="Arial"/>
          <w:szCs w:val="20"/>
          <w:lang w:eastAsia="es-ES"/>
        </w:rPr>
        <w:t>Recibir las incidencias trasladadas por el/la alumno/a durante todo el periodo de realización de las prácticas profesionales no laborales o módulo práctico.</w:t>
      </w:r>
    </w:p>
    <w:p w14:paraId="70C8421C" w14:textId="54FFE44F" w:rsidR="00D2117C" w:rsidRPr="00250610" w:rsidRDefault="00D2117C" w:rsidP="00D2117C">
      <w:pPr>
        <w:numPr>
          <w:ilvl w:val="0"/>
          <w:numId w:val="16"/>
        </w:numPr>
        <w:tabs>
          <w:tab w:val="left" w:pos="567"/>
        </w:tabs>
        <w:ind w:left="284" w:firstLine="0"/>
        <w:rPr>
          <w:rFonts w:cs="Arial"/>
          <w:szCs w:val="20"/>
          <w:lang w:eastAsia="es-ES"/>
        </w:rPr>
      </w:pPr>
      <w:r w:rsidRPr="00024F7D">
        <w:rPr>
          <w:rFonts w:cs="Arial"/>
          <w:szCs w:val="20"/>
          <w:lang w:eastAsia="es-ES"/>
        </w:rPr>
        <w:t xml:space="preserve">Informar </w:t>
      </w:r>
      <w:r w:rsidRPr="00250610">
        <w:rPr>
          <w:rFonts w:cs="Arial"/>
          <w:szCs w:val="20"/>
          <w:lang w:eastAsia="es-ES"/>
        </w:rPr>
        <w:t>sobre el desarrollo de las prácticas a los</w:t>
      </w:r>
      <w:r w:rsidR="00250610" w:rsidRPr="00250610">
        <w:rPr>
          <w:rFonts w:cs="Arial"/>
          <w:szCs w:val="20"/>
          <w:lang w:eastAsia="es-ES"/>
        </w:rPr>
        <w:t>/las</w:t>
      </w:r>
      <w:r w:rsidRPr="00250610">
        <w:rPr>
          <w:rFonts w:cs="Arial"/>
          <w:szCs w:val="20"/>
          <w:lang w:eastAsia="es-ES"/>
        </w:rPr>
        <w:t xml:space="preserve"> tutores</w:t>
      </w:r>
      <w:r w:rsidR="00250610" w:rsidRPr="00250610">
        <w:rPr>
          <w:rFonts w:cs="Arial"/>
          <w:szCs w:val="20"/>
          <w:lang w:eastAsia="es-ES"/>
        </w:rPr>
        <w:t>/as</w:t>
      </w:r>
      <w:r w:rsidRPr="00250610">
        <w:rPr>
          <w:rFonts w:cs="Arial"/>
          <w:szCs w:val="20"/>
          <w:lang w:eastAsia="es-ES"/>
        </w:rPr>
        <w:t xml:space="preserve"> del módulo de práctico. P</w:t>
      </w:r>
      <w:r w:rsidR="00DB5CF5">
        <w:rPr>
          <w:rFonts w:cs="Arial"/>
          <w:szCs w:val="20"/>
          <w:lang w:eastAsia="es-ES"/>
        </w:rPr>
        <w:t>ara ello estos realizarán 2</w:t>
      </w:r>
      <w:r w:rsidRPr="00250610">
        <w:rPr>
          <w:rFonts w:cs="Arial"/>
          <w:szCs w:val="20"/>
          <w:lang w:eastAsia="es-ES"/>
        </w:rPr>
        <w:t xml:space="preserve"> llamadas al tutor de empresa: al inicio de las prácticas y </w:t>
      </w:r>
      <w:r w:rsidR="00250610" w:rsidRPr="00250610">
        <w:rPr>
          <w:rFonts w:cs="Arial"/>
          <w:szCs w:val="20"/>
          <w:lang w:eastAsia="es-ES"/>
        </w:rPr>
        <w:t>durante el módulo</w:t>
      </w:r>
      <w:r w:rsidRPr="00250610">
        <w:rPr>
          <w:rFonts w:cs="Arial"/>
          <w:szCs w:val="20"/>
          <w:lang w:eastAsia="es-ES"/>
        </w:rPr>
        <w:t>. En la última llamada se concertará la visita física de cierre del módulo práctico en la que se revisará la documentación cumplimentada incluida la valoración del alumno.</w:t>
      </w:r>
    </w:p>
    <w:p w14:paraId="4D9D0F74" w14:textId="77777777" w:rsidR="006B5B45" w:rsidRPr="00024F7D" w:rsidRDefault="006B5B45" w:rsidP="006B5B45">
      <w:pPr>
        <w:numPr>
          <w:ilvl w:val="0"/>
          <w:numId w:val="16"/>
        </w:numPr>
        <w:tabs>
          <w:tab w:val="left" w:pos="567"/>
        </w:tabs>
        <w:ind w:left="284" w:firstLine="0"/>
        <w:rPr>
          <w:rFonts w:cs="Arial"/>
          <w:szCs w:val="20"/>
          <w:lang w:eastAsia="es-ES"/>
        </w:rPr>
      </w:pPr>
      <w:r w:rsidRPr="00024F7D">
        <w:rPr>
          <w:rFonts w:cs="Arial"/>
          <w:szCs w:val="20"/>
          <w:lang w:eastAsia="es-ES"/>
        </w:rPr>
        <w:t>Cumplimentar</w:t>
      </w:r>
      <w:r w:rsidR="00DA75B8" w:rsidRPr="00024F7D">
        <w:rPr>
          <w:rFonts w:cs="Arial"/>
          <w:szCs w:val="20"/>
          <w:lang w:eastAsia="es-ES"/>
        </w:rPr>
        <w:t xml:space="preserve"> y firmar </w:t>
      </w:r>
      <w:r w:rsidRPr="00024F7D">
        <w:rPr>
          <w:rFonts w:cs="Arial"/>
          <w:szCs w:val="20"/>
          <w:lang w:eastAsia="es-ES"/>
        </w:rPr>
        <w:t xml:space="preserve">el </w:t>
      </w:r>
      <w:r w:rsidR="00D2117C" w:rsidRPr="00024F7D">
        <w:rPr>
          <w:rFonts w:cs="Arial"/>
          <w:b/>
          <w:szCs w:val="20"/>
          <w:lang w:eastAsia="es-ES"/>
        </w:rPr>
        <w:t>control</w:t>
      </w:r>
      <w:r w:rsidRPr="00024F7D">
        <w:rPr>
          <w:rFonts w:cs="Arial"/>
          <w:b/>
          <w:szCs w:val="20"/>
          <w:lang w:eastAsia="es-ES"/>
        </w:rPr>
        <w:t xml:space="preserve"> de asistencia</w:t>
      </w:r>
      <w:r w:rsidRPr="00024F7D">
        <w:rPr>
          <w:rFonts w:cs="Arial"/>
          <w:szCs w:val="20"/>
          <w:lang w:eastAsia="es-ES"/>
        </w:rPr>
        <w:t xml:space="preserve"> teniendo en cuenta las siguientes instrucciones:</w:t>
      </w:r>
    </w:p>
    <w:p w14:paraId="1D66A28B" w14:textId="77777777" w:rsidR="006B5B45" w:rsidRPr="00024F7D" w:rsidRDefault="006B5B45" w:rsidP="006B5B45">
      <w:pPr>
        <w:numPr>
          <w:ilvl w:val="1"/>
          <w:numId w:val="16"/>
        </w:numPr>
        <w:tabs>
          <w:tab w:val="left" w:pos="851"/>
        </w:tabs>
        <w:ind w:left="567" w:firstLine="0"/>
        <w:rPr>
          <w:rFonts w:cs="Arial"/>
          <w:szCs w:val="20"/>
          <w:lang w:eastAsia="es-ES"/>
        </w:rPr>
      </w:pPr>
      <w:r w:rsidRPr="00024F7D">
        <w:rPr>
          <w:rFonts w:cs="Arial"/>
          <w:szCs w:val="20"/>
        </w:rPr>
        <w:t>Este documento estará desde el primer hasta el último día en la empresa a disposición del tutor del módulo práctico (persona del seguimiento de la práctica desde la entidad impartidora) y del personal del SEPE encargado de supervisar la ejecución de la acción formativa.</w:t>
      </w:r>
    </w:p>
    <w:p w14:paraId="05767A54" w14:textId="77777777" w:rsidR="006B5B45" w:rsidRPr="00024F7D" w:rsidRDefault="006B5B45" w:rsidP="006B5B45">
      <w:pPr>
        <w:numPr>
          <w:ilvl w:val="1"/>
          <w:numId w:val="16"/>
        </w:numPr>
        <w:tabs>
          <w:tab w:val="left" w:pos="851"/>
        </w:tabs>
        <w:ind w:left="567" w:firstLine="0"/>
        <w:rPr>
          <w:rFonts w:cs="Arial"/>
          <w:szCs w:val="20"/>
          <w:lang w:eastAsia="es-ES"/>
        </w:rPr>
      </w:pPr>
      <w:r w:rsidRPr="00024F7D">
        <w:rPr>
          <w:rFonts w:cs="Arial"/>
          <w:szCs w:val="20"/>
          <w:lang w:eastAsia="es-ES"/>
        </w:rPr>
        <w:t>Los/as alum</w:t>
      </w:r>
      <w:r w:rsidR="00DA75B8" w:rsidRPr="00024F7D">
        <w:rPr>
          <w:rFonts w:cs="Arial"/>
          <w:szCs w:val="20"/>
          <w:lang w:eastAsia="es-ES"/>
        </w:rPr>
        <w:t xml:space="preserve">nos/as </w:t>
      </w:r>
      <w:r w:rsidR="00D2117C" w:rsidRPr="00024F7D">
        <w:rPr>
          <w:rFonts w:cs="Arial"/>
          <w:szCs w:val="20"/>
          <w:lang w:eastAsia="es-ES"/>
        </w:rPr>
        <w:t xml:space="preserve">deben firmar diariamente su asistencia </w:t>
      </w:r>
      <w:r w:rsidRPr="00024F7D">
        <w:rPr>
          <w:rFonts w:cs="Arial"/>
          <w:szCs w:val="20"/>
          <w:lang w:eastAsia="es-ES"/>
        </w:rPr>
        <w:t xml:space="preserve">en cada sesión. </w:t>
      </w:r>
    </w:p>
    <w:p w14:paraId="2D3F9519" w14:textId="77777777" w:rsidR="006B5B45" w:rsidRPr="00024F7D" w:rsidRDefault="006B5B45" w:rsidP="006B5B45">
      <w:pPr>
        <w:numPr>
          <w:ilvl w:val="1"/>
          <w:numId w:val="16"/>
        </w:numPr>
        <w:tabs>
          <w:tab w:val="left" w:pos="851"/>
        </w:tabs>
        <w:ind w:left="567" w:firstLine="0"/>
        <w:rPr>
          <w:rFonts w:cs="Arial"/>
          <w:szCs w:val="20"/>
          <w:lang w:eastAsia="es-ES"/>
        </w:rPr>
      </w:pPr>
      <w:r w:rsidRPr="00024F7D">
        <w:rPr>
          <w:rFonts w:cs="Arial"/>
          <w:b/>
          <w:szCs w:val="20"/>
          <w:lang w:eastAsia="es-ES"/>
        </w:rPr>
        <w:t xml:space="preserve">Semanalmente </w:t>
      </w:r>
      <w:r w:rsidRPr="00024F7D">
        <w:rPr>
          <w:rFonts w:cs="Arial"/>
          <w:szCs w:val="20"/>
          <w:lang w:eastAsia="es-ES"/>
        </w:rPr>
        <w:t xml:space="preserve">escaneará y </w:t>
      </w:r>
      <w:r w:rsidR="00D2117C" w:rsidRPr="00024F7D">
        <w:rPr>
          <w:rFonts w:cs="Arial"/>
          <w:szCs w:val="20"/>
          <w:lang w:eastAsia="es-ES"/>
        </w:rPr>
        <w:t>enviará</w:t>
      </w:r>
      <w:r w:rsidRPr="00024F7D">
        <w:rPr>
          <w:rFonts w:cs="Arial"/>
          <w:szCs w:val="20"/>
          <w:lang w:eastAsia="es-ES"/>
        </w:rPr>
        <w:t xml:space="preserve"> por e-mail el documento de control de asistencia al tutor del módulo práctico. También es válida una fotografía, siempre y cuando, ésta tenga la calidad suficiente para identificar los datos.</w:t>
      </w:r>
    </w:p>
    <w:p w14:paraId="7B47BCD7" w14:textId="078C3EC6" w:rsidR="006B5B45" w:rsidRPr="00024F7D" w:rsidRDefault="006B5B45" w:rsidP="006B5B45">
      <w:pPr>
        <w:numPr>
          <w:ilvl w:val="1"/>
          <w:numId w:val="16"/>
        </w:numPr>
        <w:tabs>
          <w:tab w:val="left" w:pos="851"/>
        </w:tabs>
        <w:ind w:left="567" w:firstLine="0"/>
        <w:rPr>
          <w:rFonts w:cs="Arial"/>
          <w:szCs w:val="20"/>
          <w:lang w:eastAsia="es-ES"/>
        </w:rPr>
      </w:pPr>
      <w:r w:rsidRPr="00024F7D">
        <w:rPr>
          <w:rFonts w:cs="Arial"/>
          <w:b/>
          <w:szCs w:val="20"/>
          <w:lang w:eastAsia="es-ES"/>
        </w:rPr>
        <w:t>En la fecha fin de la práctica</w:t>
      </w:r>
      <w:r w:rsidRPr="00024F7D">
        <w:rPr>
          <w:rFonts w:cs="Arial"/>
          <w:szCs w:val="20"/>
          <w:lang w:eastAsia="es-ES"/>
        </w:rPr>
        <w:t>, enviará el parte de asistencia firmado y escaneado completo al</w:t>
      </w:r>
      <w:r w:rsidR="00250610">
        <w:rPr>
          <w:rFonts w:cs="Arial"/>
          <w:szCs w:val="20"/>
          <w:lang w:eastAsia="es-ES"/>
        </w:rPr>
        <w:t>/a la</w:t>
      </w:r>
      <w:r w:rsidRPr="00024F7D">
        <w:rPr>
          <w:rFonts w:cs="Arial"/>
          <w:szCs w:val="20"/>
          <w:lang w:eastAsia="es-ES"/>
        </w:rPr>
        <w:t xml:space="preserve"> tutor</w:t>
      </w:r>
      <w:r w:rsidR="00250610">
        <w:rPr>
          <w:rFonts w:cs="Arial"/>
          <w:szCs w:val="20"/>
          <w:lang w:eastAsia="es-ES"/>
        </w:rPr>
        <w:t>/a</w:t>
      </w:r>
      <w:r w:rsidRPr="00024F7D">
        <w:rPr>
          <w:rFonts w:cs="Arial"/>
          <w:szCs w:val="20"/>
          <w:lang w:eastAsia="es-ES"/>
        </w:rPr>
        <w:t xml:space="preserve"> del módulo práctico.</w:t>
      </w:r>
    </w:p>
    <w:p w14:paraId="0A247F5E" w14:textId="77777777" w:rsidR="007C1488" w:rsidRPr="00024F7D" w:rsidRDefault="007C1488" w:rsidP="007C1488">
      <w:pPr>
        <w:numPr>
          <w:ilvl w:val="1"/>
          <w:numId w:val="16"/>
        </w:numPr>
        <w:tabs>
          <w:tab w:val="left" w:pos="851"/>
        </w:tabs>
        <w:ind w:left="567" w:firstLine="0"/>
        <w:rPr>
          <w:rFonts w:cs="Arial"/>
          <w:szCs w:val="20"/>
          <w:lang w:eastAsia="es-ES"/>
        </w:rPr>
      </w:pPr>
      <w:r w:rsidRPr="00024F7D">
        <w:rPr>
          <w:rFonts w:cs="Arial"/>
          <w:szCs w:val="20"/>
          <w:lang w:eastAsia="es-ES"/>
        </w:rPr>
        <w:t>Los/as alumnos/as deben asistir al 100% de la duración del módulo práctico permitiendo un 25% de faltas debidamente justificadas.</w:t>
      </w:r>
    </w:p>
    <w:p w14:paraId="3536E4FC" w14:textId="77777777" w:rsidR="006B5B45" w:rsidRPr="00024F7D" w:rsidRDefault="006B5B45" w:rsidP="006B5B45">
      <w:pPr>
        <w:numPr>
          <w:ilvl w:val="0"/>
          <w:numId w:val="16"/>
        </w:numPr>
        <w:tabs>
          <w:tab w:val="left" w:pos="567"/>
        </w:tabs>
        <w:ind w:left="284" w:firstLine="0"/>
        <w:rPr>
          <w:rFonts w:cs="Arial"/>
          <w:szCs w:val="20"/>
          <w:lang w:eastAsia="es-ES"/>
        </w:rPr>
      </w:pPr>
      <w:r w:rsidRPr="00024F7D">
        <w:rPr>
          <w:rFonts w:cs="Arial"/>
          <w:szCs w:val="20"/>
          <w:lang w:eastAsia="es-ES"/>
        </w:rPr>
        <w:lastRenderedPageBreak/>
        <w:t xml:space="preserve">Cumplimentar el </w:t>
      </w:r>
      <w:r w:rsidR="00D2117C" w:rsidRPr="00024F7D">
        <w:rPr>
          <w:rFonts w:cs="Arial"/>
          <w:b/>
          <w:szCs w:val="20"/>
          <w:lang w:eastAsia="es-ES"/>
        </w:rPr>
        <w:t>informe</w:t>
      </w:r>
      <w:r w:rsidRPr="00024F7D">
        <w:rPr>
          <w:rFonts w:cs="Arial"/>
          <w:b/>
          <w:szCs w:val="20"/>
          <w:lang w:eastAsia="es-ES"/>
        </w:rPr>
        <w:t xml:space="preserve"> de evaluación</w:t>
      </w:r>
      <w:r w:rsidRPr="00024F7D">
        <w:rPr>
          <w:rFonts w:cs="Arial"/>
          <w:szCs w:val="20"/>
          <w:lang w:eastAsia="es-ES"/>
        </w:rPr>
        <w:t xml:space="preserve"> teniendo en cuenta las siguientes instrucciones:</w:t>
      </w:r>
    </w:p>
    <w:p w14:paraId="15FB54FE" w14:textId="3A41E590" w:rsidR="006B5B45" w:rsidRPr="00024F7D" w:rsidRDefault="006B5B45" w:rsidP="006B5B45">
      <w:pPr>
        <w:numPr>
          <w:ilvl w:val="1"/>
          <w:numId w:val="16"/>
        </w:numPr>
        <w:tabs>
          <w:tab w:val="left" w:pos="851"/>
        </w:tabs>
        <w:ind w:left="567" w:firstLine="0"/>
        <w:rPr>
          <w:rFonts w:cs="Arial"/>
          <w:szCs w:val="20"/>
        </w:rPr>
      </w:pPr>
      <w:r w:rsidRPr="00024F7D">
        <w:rPr>
          <w:rFonts w:cs="Arial"/>
          <w:szCs w:val="20"/>
        </w:rPr>
        <w:t>El</w:t>
      </w:r>
      <w:r w:rsidR="00250610">
        <w:rPr>
          <w:rFonts w:cs="Arial"/>
          <w:szCs w:val="20"/>
        </w:rPr>
        <w:t>/la</w:t>
      </w:r>
      <w:r w:rsidRPr="00024F7D">
        <w:rPr>
          <w:rFonts w:cs="Arial"/>
          <w:szCs w:val="20"/>
        </w:rPr>
        <w:t xml:space="preserve"> tutor</w:t>
      </w:r>
      <w:r w:rsidR="00250610">
        <w:rPr>
          <w:rFonts w:cs="Arial"/>
          <w:szCs w:val="20"/>
        </w:rPr>
        <w:t>/a</w:t>
      </w:r>
      <w:r w:rsidRPr="00024F7D">
        <w:rPr>
          <w:rFonts w:cs="Arial"/>
          <w:szCs w:val="20"/>
        </w:rPr>
        <w:t xml:space="preserve"> </w:t>
      </w:r>
      <w:r w:rsidR="006C63C1" w:rsidRPr="00024F7D">
        <w:rPr>
          <w:rFonts w:cs="Arial"/>
          <w:szCs w:val="20"/>
        </w:rPr>
        <w:t>de empresa</w:t>
      </w:r>
      <w:r w:rsidRPr="00024F7D">
        <w:rPr>
          <w:rFonts w:cs="Arial"/>
          <w:szCs w:val="20"/>
        </w:rPr>
        <w:t xml:space="preserve"> </w:t>
      </w:r>
      <w:r w:rsidR="003E1286" w:rsidRPr="00024F7D">
        <w:rPr>
          <w:rFonts w:cs="Arial"/>
          <w:szCs w:val="20"/>
        </w:rPr>
        <w:t>puntuará el trabajo realizado en una escala del 1 a 10 siendo 1 el valor más bajo para aquellos/as alumnos</w:t>
      </w:r>
      <w:r w:rsidR="00250610">
        <w:rPr>
          <w:rFonts w:cs="Arial"/>
          <w:szCs w:val="20"/>
        </w:rPr>
        <w:t>/as</w:t>
      </w:r>
      <w:r w:rsidR="003E1286" w:rsidRPr="00024F7D">
        <w:rPr>
          <w:rFonts w:cs="Arial"/>
          <w:szCs w:val="20"/>
        </w:rPr>
        <w:t xml:space="preserve"> que no realizan la tarea y no demuestran la capacidad asociada y 10 el valor más alto, para aquellos/as alumnos/as que realizan la tarea de manera impecable y eficiente y demuestran la capacidad asociada de forma sobresaliente.</w:t>
      </w:r>
    </w:p>
    <w:p w14:paraId="65F845A6" w14:textId="77777777" w:rsidR="00D2117C" w:rsidRPr="00024F7D" w:rsidRDefault="00D2117C" w:rsidP="006B5B45">
      <w:pPr>
        <w:numPr>
          <w:ilvl w:val="1"/>
          <w:numId w:val="16"/>
        </w:numPr>
        <w:tabs>
          <w:tab w:val="left" w:pos="851"/>
        </w:tabs>
        <w:ind w:left="567" w:firstLine="0"/>
        <w:rPr>
          <w:rFonts w:cs="Arial"/>
          <w:szCs w:val="20"/>
        </w:rPr>
      </w:pPr>
      <w:r w:rsidRPr="00024F7D">
        <w:rPr>
          <w:rFonts w:cs="Arial"/>
          <w:szCs w:val="20"/>
        </w:rPr>
        <w:t xml:space="preserve">La evaluación </w:t>
      </w:r>
      <w:r w:rsidR="006B5B45" w:rsidRPr="00024F7D">
        <w:rPr>
          <w:rFonts w:cs="Arial"/>
          <w:szCs w:val="20"/>
        </w:rPr>
        <w:t>será trasladada al alumno/a</w:t>
      </w:r>
      <w:r w:rsidRPr="00024F7D">
        <w:rPr>
          <w:rFonts w:cs="Arial"/>
          <w:szCs w:val="20"/>
        </w:rPr>
        <w:t xml:space="preserve"> </w:t>
      </w:r>
      <w:proofErr w:type="spellStart"/>
      <w:r w:rsidRPr="00024F7D">
        <w:rPr>
          <w:rFonts w:cs="Arial"/>
          <w:szCs w:val="20"/>
        </w:rPr>
        <w:t>a</w:t>
      </w:r>
      <w:proofErr w:type="spellEnd"/>
      <w:r w:rsidRPr="00024F7D">
        <w:rPr>
          <w:rFonts w:cs="Arial"/>
          <w:szCs w:val="20"/>
        </w:rPr>
        <w:t xml:space="preserve"> la finalización de las prácticas.</w:t>
      </w:r>
    </w:p>
    <w:p w14:paraId="0094E60C" w14:textId="4CDFD47E" w:rsidR="00DA75B8" w:rsidRPr="00024F7D" w:rsidRDefault="00DA75B8" w:rsidP="00DA75B8">
      <w:pPr>
        <w:numPr>
          <w:ilvl w:val="0"/>
          <w:numId w:val="16"/>
        </w:numPr>
        <w:tabs>
          <w:tab w:val="left" w:pos="567"/>
        </w:tabs>
        <w:ind w:left="284" w:firstLine="0"/>
        <w:rPr>
          <w:rFonts w:cs="Arial"/>
          <w:b/>
          <w:szCs w:val="20"/>
        </w:rPr>
      </w:pPr>
      <w:r w:rsidRPr="00024F7D">
        <w:rPr>
          <w:rFonts w:cs="Arial"/>
          <w:szCs w:val="20"/>
          <w:lang w:eastAsia="es-ES"/>
        </w:rPr>
        <w:t xml:space="preserve">Asegurarse de que la </w:t>
      </w:r>
      <w:r w:rsidRPr="00024F7D">
        <w:rPr>
          <w:rFonts w:cs="Arial"/>
          <w:b/>
          <w:szCs w:val="20"/>
          <w:lang w:eastAsia="es-ES"/>
        </w:rPr>
        <w:t>Certificación del módulo de formación práctica</w:t>
      </w:r>
      <w:r w:rsidRPr="00024F7D">
        <w:rPr>
          <w:rFonts w:cs="Arial"/>
          <w:szCs w:val="20"/>
          <w:lang w:eastAsia="es-ES"/>
        </w:rPr>
        <w:t xml:space="preserve"> de cada alumno</w:t>
      </w:r>
      <w:r w:rsidR="00250610">
        <w:rPr>
          <w:rFonts w:cs="Arial"/>
          <w:szCs w:val="20"/>
          <w:lang w:eastAsia="es-ES"/>
        </w:rPr>
        <w:t>/a</w:t>
      </w:r>
      <w:r w:rsidRPr="00024F7D">
        <w:rPr>
          <w:rFonts w:cs="Arial"/>
          <w:szCs w:val="20"/>
          <w:lang w:eastAsia="es-ES"/>
        </w:rPr>
        <w:t xml:space="preserve"> esté </w:t>
      </w:r>
      <w:r w:rsidRPr="00024F7D">
        <w:rPr>
          <w:rFonts w:cs="Arial"/>
          <w:b/>
          <w:szCs w:val="20"/>
          <w:lang w:eastAsia="es-ES"/>
        </w:rPr>
        <w:t>debidamente firmado por el</w:t>
      </w:r>
      <w:r w:rsidR="00250610">
        <w:rPr>
          <w:rFonts w:cs="Arial"/>
          <w:b/>
          <w:szCs w:val="20"/>
          <w:lang w:eastAsia="es-ES"/>
        </w:rPr>
        <w:t>/la</w:t>
      </w:r>
      <w:r w:rsidRPr="00024F7D">
        <w:rPr>
          <w:rFonts w:cs="Arial"/>
          <w:b/>
          <w:szCs w:val="20"/>
          <w:lang w:eastAsia="es-ES"/>
        </w:rPr>
        <w:t xml:space="preserve"> tutor</w:t>
      </w:r>
      <w:r w:rsidR="00250610">
        <w:rPr>
          <w:rFonts w:cs="Arial"/>
          <w:b/>
          <w:szCs w:val="20"/>
          <w:lang w:eastAsia="es-ES"/>
        </w:rPr>
        <w:t>/a</w:t>
      </w:r>
      <w:r w:rsidRPr="00024F7D">
        <w:rPr>
          <w:rFonts w:cs="Arial"/>
          <w:b/>
          <w:szCs w:val="20"/>
          <w:lang w:eastAsia="es-ES"/>
        </w:rPr>
        <w:t xml:space="preserve"> de la empresa y su responsable.</w:t>
      </w:r>
    </w:p>
    <w:p w14:paraId="6B4A0DAF" w14:textId="731916EB" w:rsidR="007C1488" w:rsidRPr="00024F7D" w:rsidRDefault="007C1488" w:rsidP="007C1488">
      <w:pPr>
        <w:tabs>
          <w:tab w:val="left" w:pos="567"/>
        </w:tabs>
        <w:rPr>
          <w:rFonts w:cs="Arial"/>
          <w:szCs w:val="20"/>
          <w:lang w:eastAsia="es-ES"/>
        </w:rPr>
      </w:pPr>
      <w:r w:rsidRPr="00024F7D">
        <w:rPr>
          <w:rFonts w:cs="Arial"/>
          <w:szCs w:val="20"/>
          <w:lang w:eastAsia="es-ES"/>
        </w:rPr>
        <w:t>La documentación cumplimentada y a devolver, será entregada al</w:t>
      </w:r>
      <w:r w:rsidR="00250610">
        <w:rPr>
          <w:rFonts w:cs="Arial"/>
          <w:szCs w:val="20"/>
          <w:lang w:eastAsia="es-ES"/>
        </w:rPr>
        <w:t>/a la</w:t>
      </w:r>
      <w:r w:rsidRPr="00024F7D">
        <w:rPr>
          <w:rFonts w:cs="Arial"/>
          <w:szCs w:val="20"/>
          <w:lang w:eastAsia="es-ES"/>
        </w:rPr>
        <w:t xml:space="preserve"> tutor</w:t>
      </w:r>
      <w:r w:rsidR="00250610">
        <w:rPr>
          <w:rFonts w:cs="Arial"/>
          <w:szCs w:val="20"/>
          <w:lang w:eastAsia="es-ES"/>
        </w:rPr>
        <w:t>/a</w:t>
      </w:r>
      <w:r w:rsidRPr="00024F7D">
        <w:rPr>
          <w:rFonts w:cs="Arial"/>
          <w:szCs w:val="20"/>
          <w:lang w:eastAsia="es-ES"/>
        </w:rPr>
        <w:t xml:space="preserve"> del módulo práctico en la visita que realice al final de práctica.</w:t>
      </w:r>
    </w:p>
    <w:sectPr w:rsidR="007C1488" w:rsidRPr="00024F7D" w:rsidSect="004D4AD1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0C301" w14:textId="77777777" w:rsidR="00BC31DC" w:rsidRDefault="00BC31DC" w:rsidP="002B1A8D">
      <w:pPr>
        <w:spacing w:before="0" w:after="0"/>
      </w:pPr>
      <w:r>
        <w:separator/>
      </w:r>
    </w:p>
  </w:endnote>
  <w:endnote w:type="continuationSeparator" w:id="0">
    <w:p w14:paraId="23B3B985" w14:textId="77777777" w:rsidR="00BC31DC" w:rsidRDefault="00BC31DC" w:rsidP="002B1A8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F4835" w14:textId="7C197ADE" w:rsidR="00BC31DC" w:rsidRDefault="00C46240" w:rsidP="00F904E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D4AD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455E5" w14:textId="77777777" w:rsidR="00BC31DC" w:rsidRDefault="00BC31DC" w:rsidP="002B1A8D">
      <w:pPr>
        <w:spacing w:before="0" w:after="0"/>
      </w:pPr>
      <w:r>
        <w:separator/>
      </w:r>
    </w:p>
  </w:footnote>
  <w:footnote w:type="continuationSeparator" w:id="0">
    <w:p w14:paraId="2728D6A3" w14:textId="77777777" w:rsidR="00BC31DC" w:rsidRDefault="00BC31DC" w:rsidP="002B1A8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A2F9A" w14:textId="16B0C328" w:rsidR="004D4AD1" w:rsidRDefault="004D4AD1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editId="403AE310">
          <wp:simplePos x="0" y="0"/>
          <wp:positionH relativeFrom="column">
            <wp:posOffset>-178435</wp:posOffset>
          </wp:positionH>
          <wp:positionV relativeFrom="paragraph">
            <wp:posOffset>-312420</wp:posOffset>
          </wp:positionV>
          <wp:extent cx="5572760" cy="727075"/>
          <wp:effectExtent l="0" t="0" r="0" b="0"/>
          <wp:wrapTight wrapText="bothSides">
            <wp:wrapPolygon edited="0">
              <wp:start x="0" y="0"/>
              <wp:lineTo x="0" y="20940"/>
              <wp:lineTo x="21561" y="20940"/>
              <wp:lineTo x="21561" y="0"/>
              <wp:lineTo x="0" y="0"/>
            </wp:wrapPolygon>
          </wp:wrapTight>
          <wp:docPr id="2" name="Imagen 2" descr="pie-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-VERTI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760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E7674"/>
    <w:multiLevelType w:val="hybridMultilevel"/>
    <w:tmpl w:val="377AA4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F663E"/>
    <w:multiLevelType w:val="hybridMultilevel"/>
    <w:tmpl w:val="4678E7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4584F"/>
    <w:multiLevelType w:val="multilevel"/>
    <w:tmpl w:val="49408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83607EB"/>
    <w:multiLevelType w:val="hybridMultilevel"/>
    <w:tmpl w:val="E8F214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E4EDA"/>
    <w:multiLevelType w:val="hybridMultilevel"/>
    <w:tmpl w:val="860E46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561A2"/>
    <w:multiLevelType w:val="hybridMultilevel"/>
    <w:tmpl w:val="92984E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67FD7"/>
    <w:multiLevelType w:val="hybridMultilevel"/>
    <w:tmpl w:val="6A84CD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048C1"/>
    <w:multiLevelType w:val="hybridMultilevel"/>
    <w:tmpl w:val="B7D857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215A7"/>
    <w:multiLevelType w:val="hybridMultilevel"/>
    <w:tmpl w:val="BFAE2C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F05BA"/>
    <w:multiLevelType w:val="hybridMultilevel"/>
    <w:tmpl w:val="C0F4F9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E3A5A"/>
    <w:multiLevelType w:val="hybridMultilevel"/>
    <w:tmpl w:val="76A042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F527A"/>
    <w:multiLevelType w:val="hybridMultilevel"/>
    <w:tmpl w:val="5B22A890"/>
    <w:lvl w:ilvl="0" w:tplc="1042389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2473C"/>
    <w:multiLevelType w:val="hybridMultilevel"/>
    <w:tmpl w:val="4580CC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41362"/>
    <w:multiLevelType w:val="hybridMultilevel"/>
    <w:tmpl w:val="734499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F2D43"/>
    <w:multiLevelType w:val="hybridMultilevel"/>
    <w:tmpl w:val="1D42D5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31FC1"/>
    <w:multiLevelType w:val="hybridMultilevel"/>
    <w:tmpl w:val="AAA4F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052A3"/>
    <w:multiLevelType w:val="hybridMultilevel"/>
    <w:tmpl w:val="D938B7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60CBD"/>
    <w:multiLevelType w:val="hybridMultilevel"/>
    <w:tmpl w:val="D76278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95C39"/>
    <w:multiLevelType w:val="hybridMultilevel"/>
    <w:tmpl w:val="6248B8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B5D0D"/>
    <w:multiLevelType w:val="hybridMultilevel"/>
    <w:tmpl w:val="F5E61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8"/>
  </w:num>
  <w:num w:numId="4">
    <w:abstractNumId w:val="3"/>
  </w:num>
  <w:num w:numId="5">
    <w:abstractNumId w:val="4"/>
  </w:num>
  <w:num w:numId="6">
    <w:abstractNumId w:val="15"/>
  </w:num>
  <w:num w:numId="7">
    <w:abstractNumId w:val="5"/>
  </w:num>
  <w:num w:numId="8">
    <w:abstractNumId w:val="12"/>
  </w:num>
  <w:num w:numId="9">
    <w:abstractNumId w:val="9"/>
  </w:num>
  <w:num w:numId="10">
    <w:abstractNumId w:val="16"/>
  </w:num>
  <w:num w:numId="11">
    <w:abstractNumId w:val="19"/>
  </w:num>
  <w:num w:numId="12">
    <w:abstractNumId w:val="0"/>
  </w:num>
  <w:num w:numId="13">
    <w:abstractNumId w:val="6"/>
  </w:num>
  <w:num w:numId="14">
    <w:abstractNumId w:val="13"/>
  </w:num>
  <w:num w:numId="15">
    <w:abstractNumId w:val="14"/>
  </w:num>
  <w:num w:numId="16">
    <w:abstractNumId w:val="17"/>
  </w:num>
  <w:num w:numId="17">
    <w:abstractNumId w:val="8"/>
  </w:num>
  <w:num w:numId="18">
    <w:abstractNumId w:val="10"/>
  </w:num>
  <w:num w:numId="19">
    <w:abstractNumId w:val="2"/>
  </w:num>
  <w:num w:numId="20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1747">
      <o:colormenu v:ext="edit" fillcolor="#cc0" strokecolor="none [3212]" extrusion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1A8D"/>
    <w:rsid w:val="000143CB"/>
    <w:rsid w:val="00024F7D"/>
    <w:rsid w:val="00032EBA"/>
    <w:rsid w:val="0003405E"/>
    <w:rsid w:val="00047EA9"/>
    <w:rsid w:val="0006566C"/>
    <w:rsid w:val="0006792D"/>
    <w:rsid w:val="00071BC9"/>
    <w:rsid w:val="00073ACA"/>
    <w:rsid w:val="00090534"/>
    <w:rsid w:val="000A6843"/>
    <w:rsid w:val="000C1EF7"/>
    <w:rsid w:val="000D3E26"/>
    <w:rsid w:val="000D419B"/>
    <w:rsid w:val="000E0A99"/>
    <w:rsid w:val="000E0BB2"/>
    <w:rsid w:val="000E5848"/>
    <w:rsid w:val="000E736C"/>
    <w:rsid w:val="000F4D4F"/>
    <w:rsid w:val="001159AD"/>
    <w:rsid w:val="00137112"/>
    <w:rsid w:val="0013721F"/>
    <w:rsid w:val="00147355"/>
    <w:rsid w:val="00157745"/>
    <w:rsid w:val="00166ACD"/>
    <w:rsid w:val="00181276"/>
    <w:rsid w:val="001816A6"/>
    <w:rsid w:val="001A2BBB"/>
    <w:rsid w:val="001B5A47"/>
    <w:rsid w:val="001C2AB8"/>
    <w:rsid w:val="001C5E77"/>
    <w:rsid w:val="00213524"/>
    <w:rsid w:val="00226484"/>
    <w:rsid w:val="002409E0"/>
    <w:rsid w:val="00244C98"/>
    <w:rsid w:val="0024734A"/>
    <w:rsid w:val="00250610"/>
    <w:rsid w:val="00277CB5"/>
    <w:rsid w:val="00280C6B"/>
    <w:rsid w:val="002B1A8D"/>
    <w:rsid w:val="002D12E2"/>
    <w:rsid w:val="002D463A"/>
    <w:rsid w:val="002D5869"/>
    <w:rsid w:val="002E6EC2"/>
    <w:rsid w:val="00356741"/>
    <w:rsid w:val="00360C87"/>
    <w:rsid w:val="00364215"/>
    <w:rsid w:val="00366EB5"/>
    <w:rsid w:val="00383164"/>
    <w:rsid w:val="003A035F"/>
    <w:rsid w:val="003A58AC"/>
    <w:rsid w:val="003C00C7"/>
    <w:rsid w:val="003C3A97"/>
    <w:rsid w:val="003C699C"/>
    <w:rsid w:val="003D371E"/>
    <w:rsid w:val="003E1286"/>
    <w:rsid w:val="003E1894"/>
    <w:rsid w:val="003E21F9"/>
    <w:rsid w:val="003F230B"/>
    <w:rsid w:val="003F3A14"/>
    <w:rsid w:val="00403D16"/>
    <w:rsid w:val="004052F7"/>
    <w:rsid w:val="00442E7F"/>
    <w:rsid w:val="004459D3"/>
    <w:rsid w:val="00465FB1"/>
    <w:rsid w:val="00477780"/>
    <w:rsid w:val="00487E48"/>
    <w:rsid w:val="004916A6"/>
    <w:rsid w:val="004D1D80"/>
    <w:rsid w:val="004D4AD1"/>
    <w:rsid w:val="004D7CCD"/>
    <w:rsid w:val="004E3B61"/>
    <w:rsid w:val="00503751"/>
    <w:rsid w:val="0052120F"/>
    <w:rsid w:val="0056159F"/>
    <w:rsid w:val="00574CE4"/>
    <w:rsid w:val="00583A02"/>
    <w:rsid w:val="005B356B"/>
    <w:rsid w:val="005D02F6"/>
    <w:rsid w:val="005E6F71"/>
    <w:rsid w:val="005E7544"/>
    <w:rsid w:val="005E7709"/>
    <w:rsid w:val="005E7FB8"/>
    <w:rsid w:val="005F2FDA"/>
    <w:rsid w:val="005F4153"/>
    <w:rsid w:val="00601568"/>
    <w:rsid w:val="0060661F"/>
    <w:rsid w:val="0060792E"/>
    <w:rsid w:val="00625A69"/>
    <w:rsid w:val="006260BF"/>
    <w:rsid w:val="00643151"/>
    <w:rsid w:val="006473B5"/>
    <w:rsid w:val="006721BD"/>
    <w:rsid w:val="00676F6B"/>
    <w:rsid w:val="006824F1"/>
    <w:rsid w:val="00686E1F"/>
    <w:rsid w:val="006A1C5B"/>
    <w:rsid w:val="006A69F9"/>
    <w:rsid w:val="006B5B45"/>
    <w:rsid w:val="006C63C1"/>
    <w:rsid w:val="006D7CBF"/>
    <w:rsid w:val="007038D1"/>
    <w:rsid w:val="00750D3B"/>
    <w:rsid w:val="00752943"/>
    <w:rsid w:val="00773CF9"/>
    <w:rsid w:val="00775F47"/>
    <w:rsid w:val="007846CA"/>
    <w:rsid w:val="00790890"/>
    <w:rsid w:val="0079109C"/>
    <w:rsid w:val="007A6B51"/>
    <w:rsid w:val="007C0399"/>
    <w:rsid w:val="007C1488"/>
    <w:rsid w:val="007C2381"/>
    <w:rsid w:val="007D00A6"/>
    <w:rsid w:val="007D2835"/>
    <w:rsid w:val="007D3454"/>
    <w:rsid w:val="007F3F80"/>
    <w:rsid w:val="00826166"/>
    <w:rsid w:val="00845497"/>
    <w:rsid w:val="008531BD"/>
    <w:rsid w:val="00855A9E"/>
    <w:rsid w:val="00865558"/>
    <w:rsid w:val="008708DE"/>
    <w:rsid w:val="00872A0B"/>
    <w:rsid w:val="008E5F11"/>
    <w:rsid w:val="008E6A6B"/>
    <w:rsid w:val="008E7825"/>
    <w:rsid w:val="008F7606"/>
    <w:rsid w:val="00917DB8"/>
    <w:rsid w:val="00924073"/>
    <w:rsid w:val="0092563D"/>
    <w:rsid w:val="009277EB"/>
    <w:rsid w:val="0094022F"/>
    <w:rsid w:val="00961A49"/>
    <w:rsid w:val="0096350C"/>
    <w:rsid w:val="00992F8F"/>
    <w:rsid w:val="00993E71"/>
    <w:rsid w:val="009A0F6D"/>
    <w:rsid w:val="009A77B2"/>
    <w:rsid w:val="009C296E"/>
    <w:rsid w:val="009D0DB9"/>
    <w:rsid w:val="009D1450"/>
    <w:rsid w:val="009E1EC8"/>
    <w:rsid w:val="009F0C7E"/>
    <w:rsid w:val="009F164B"/>
    <w:rsid w:val="00A03DB9"/>
    <w:rsid w:val="00A059F1"/>
    <w:rsid w:val="00A420BA"/>
    <w:rsid w:val="00A52432"/>
    <w:rsid w:val="00A839DA"/>
    <w:rsid w:val="00A923B7"/>
    <w:rsid w:val="00AA42F7"/>
    <w:rsid w:val="00AA6D3C"/>
    <w:rsid w:val="00AB76F7"/>
    <w:rsid w:val="00AD1B49"/>
    <w:rsid w:val="00AD5568"/>
    <w:rsid w:val="00AD6B0B"/>
    <w:rsid w:val="00AF5060"/>
    <w:rsid w:val="00B036D6"/>
    <w:rsid w:val="00B21CB0"/>
    <w:rsid w:val="00B227DE"/>
    <w:rsid w:val="00B2356B"/>
    <w:rsid w:val="00B41F51"/>
    <w:rsid w:val="00B432BF"/>
    <w:rsid w:val="00B512F8"/>
    <w:rsid w:val="00B55971"/>
    <w:rsid w:val="00B67A9D"/>
    <w:rsid w:val="00B839FF"/>
    <w:rsid w:val="00B86517"/>
    <w:rsid w:val="00B92AC2"/>
    <w:rsid w:val="00BB2688"/>
    <w:rsid w:val="00BB2D3B"/>
    <w:rsid w:val="00BC1253"/>
    <w:rsid w:val="00BC1C97"/>
    <w:rsid w:val="00BC31DC"/>
    <w:rsid w:val="00BE371D"/>
    <w:rsid w:val="00BF399C"/>
    <w:rsid w:val="00BF74CE"/>
    <w:rsid w:val="00C24525"/>
    <w:rsid w:val="00C40C88"/>
    <w:rsid w:val="00C42314"/>
    <w:rsid w:val="00C425CF"/>
    <w:rsid w:val="00C46240"/>
    <w:rsid w:val="00C476DC"/>
    <w:rsid w:val="00C51EBD"/>
    <w:rsid w:val="00C97ECF"/>
    <w:rsid w:val="00CA2484"/>
    <w:rsid w:val="00CC1B33"/>
    <w:rsid w:val="00CF61BA"/>
    <w:rsid w:val="00D153DE"/>
    <w:rsid w:val="00D2117C"/>
    <w:rsid w:val="00D21EE6"/>
    <w:rsid w:val="00D34CB4"/>
    <w:rsid w:val="00D41CE1"/>
    <w:rsid w:val="00D43C4E"/>
    <w:rsid w:val="00D53854"/>
    <w:rsid w:val="00D66AE0"/>
    <w:rsid w:val="00D73EBF"/>
    <w:rsid w:val="00D7426D"/>
    <w:rsid w:val="00D86FB4"/>
    <w:rsid w:val="00DA75B8"/>
    <w:rsid w:val="00DB1807"/>
    <w:rsid w:val="00DB5CF5"/>
    <w:rsid w:val="00DB7F0F"/>
    <w:rsid w:val="00DD637D"/>
    <w:rsid w:val="00E00ADA"/>
    <w:rsid w:val="00E11B4F"/>
    <w:rsid w:val="00E43AD6"/>
    <w:rsid w:val="00E500DB"/>
    <w:rsid w:val="00E647FF"/>
    <w:rsid w:val="00E67CA1"/>
    <w:rsid w:val="00E7771E"/>
    <w:rsid w:val="00E90454"/>
    <w:rsid w:val="00EA045F"/>
    <w:rsid w:val="00EC5F19"/>
    <w:rsid w:val="00ED06C4"/>
    <w:rsid w:val="00ED4099"/>
    <w:rsid w:val="00EE27A9"/>
    <w:rsid w:val="00F030C7"/>
    <w:rsid w:val="00F052D8"/>
    <w:rsid w:val="00F22EB4"/>
    <w:rsid w:val="00F24282"/>
    <w:rsid w:val="00F2783A"/>
    <w:rsid w:val="00F35828"/>
    <w:rsid w:val="00F62842"/>
    <w:rsid w:val="00F64D58"/>
    <w:rsid w:val="00F7367C"/>
    <w:rsid w:val="00F76E4B"/>
    <w:rsid w:val="00F8098C"/>
    <w:rsid w:val="00F84441"/>
    <w:rsid w:val="00F904E0"/>
    <w:rsid w:val="00F90F3F"/>
    <w:rsid w:val="00F97947"/>
    <w:rsid w:val="00FA73D6"/>
    <w:rsid w:val="00FB0A7F"/>
    <w:rsid w:val="00FD3393"/>
    <w:rsid w:val="00FD5FCA"/>
    <w:rsid w:val="00FD7B03"/>
    <w:rsid w:val="00FF5AFC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7">
      <o:colormenu v:ext="edit" fillcolor="#cc0" strokecolor="none [3212]" extrusioncolor="none"/>
    </o:shapedefaults>
    <o:shapelayout v:ext="edit">
      <o:idmap v:ext="edit" data="1"/>
    </o:shapelayout>
  </w:shapeDefaults>
  <w:decimalSymbol w:val=","/>
  <w:listSeparator w:val=";"/>
  <w14:docId w14:val="38E3EEBF"/>
  <w15:docId w15:val="{A487A8FF-724F-4E76-BCC5-ACF6A702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1A8D"/>
    <w:pPr>
      <w:spacing w:before="120" w:after="120"/>
      <w:jc w:val="both"/>
    </w:pPr>
    <w:rPr>
      <w:rFonts w:ascii="Arial" w:hAnsi="Arial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B1A8D"/>
    <w:pPr>
      <w:keepNext/>
      <w:spacing w:before="240" w:after="240"/>
      <w:outlineLvl w:val="0"/>
    </w:pPr>
    <w:rPr>
      <w:rFonts w:eastAsia="Times New Roman"/>
      <w:b/>
      <w:bCs/>
      <w:kern w:val="32"/>
      <w:sz w:val="28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1A8D"/>
    <w:pPr>
      <w:keepNext/>
      <w:keepLines/>
      <w:spacing w:before="240" w:after="240"/>
      <w:outlineLvl w:val="1"/>
    </w:pPr>
    <w:rPr>
      <w:rFonts w:eastAsia="Times New Roman"/>
      <w:b/>
      <w:bCs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E371D"/>
    <w:pPr>
      <w:keepNext/>
      <w:keepLines/>
      <w:spacing w:before="200"/>
      <w:contextualSpacing/>
      <w:outlineLvl w:val="2"/>
    </w:pPr>
    <w:rPr>
      <w:rFonts w:eastAsia="Times New Roman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1A8D"/>
    <w:rPr>
      <w:rFonts w:ascii="Arial" w:eastAsia="Times New Roman" w:hAnsi="Arial" w:cs="Times New Roman"/>
      <w:b/>
      <w:bCs/>
      <w:kern w:val="32"/>
      <w:sz w:val="28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B1A8D"/>
    <w:rPr>
      <w:rFonts w:ascii="Arial" w:eastAsia="Times New Roman" w:hAnsi="Arial" w:cs="Times New Roman"/>
      <w:b/>
      <w:bCs/>
      <w:sz w:val="24"/>
      <w:szCs w:val="26"/>
    </w:rPr>
  </w:style>
  <w:style w:type="paragraph" w:styleId="NormalWeb">
    <w:name w:val="Normal (Web)"/>
    <w:basedOn w:val="Normal"/>
    <w:uiPriority w:val="99"/>
    <w:rsid w:val="002B1A8D"/>
    <w:pPr>
      <w:spacing w:before="100" w:beforeAutospacing="1" w:after="100" w:afterAutospacing="1"/>
    </w:pPr>
    <w:rPr>
      <w:rFonts w:eastAsia="Times New Roman"/>
      <w:szCs w:val="24"/>
      <w:lang w:eastAsia="es-ES"/>
    </w:rPr>
  </w:style>
  <w:style w:type="character" w:styleId="Hipervnculo">
    <w:name w:val="Hyperlink"/>
    <w:basedOn w:val="Fuentedeprrafopredeter"/>
    <w:uiPriority w:val="99"/>
    <w:rsid w:val="002B1A8D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2B1A8D"/>
    <w:pPr>
      <w:spacing w:before="240"/>
    </w:pPr>
    <w:rPr>
      <w:rFonts w:cs="Arial"/>
      <w:color w:val="000000"/>
    </w:rPr>
  </w:style>
  <w:style w:type="paragraph" w:styleId="TDC2">
    <w:name w:val="toc 2"/>
    <w:basedOn w:val="Normal"/>
    <w:next w:val="Normal"/>
    <w:autoRedefine/>
    <w:uiPriority w:val="39"/>
    <w:rsid w:val="002B1A8D"/>
    <w:pPr>
      <w:spacing w:before="240"/>
      <w:ind w:left="240"/>
    </w:pPr>
    <w:rPr>
      <w:rFonts w:eastAsia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1A8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1A8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B1A8D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B1A8D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2B1A8D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1A8D"/>
    <w:rPr>
      <w:rFonts w:ascii="Arial" w:hAnsi="Arial"/>
      <w:sz w:val="20"/>
    </w:rPr>
  </w:style>
  <w:style w:type="paragraph" w:styleId="Prrafodelista">
    <w:name w:val="List Paragraph"/>
    <w:basedOn w:val="Normal"/>
    <w:link w:val="PrrafodelistaCar"/>
    <w:uiPriority w:val="99"/>
    <w:qFormat/>
    <w:rsid w:val="002B1A8D"/>
    <w:pPr>
      <w:ind w:left="720"/>
      <w:contextualSpacing/>
    </w:pPr>
    <w:rPr>
      <w:szCs w:val="20"/>
    </w:rPr>
  </w:style>
  <w:style w:type="table" w:styleId="Cuadrculavistosa-nfasis3">
    <w:name w:val="Colorful Grid Accent 3"/>
    <w:basedOn w:val="Tablanormal"/>
    <w:uiPriority w:val="73"/>
    <w:rsid w:val="00CC1B3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character" w:customStyle="1" w:styleId="Ttulo3Car">
    <w:name w:val="Título 3 Car"/>
    <w:basedOn w:val="Fuentedeprrafopredeter"/>
    <w:link w:val="Ttulo3"/>
    <w:uiPriority w:val="9"/>
    <w:rsid w:val="00BE371D"/>
    <w:rPr>
      <w:rFonts w:ascii="Arial" w:eastAsia="Times New Roman" w:hAnsi="Arial" w:cs="Times New Roman"/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F4D4F"/>
    <w:pPr>
      <w:spacing w:before="0" w:after="0"/>
      <w:jc w:val="left"/>
    </w:pPr>
    <w:rPr>
      <w:rFonts w:ascii="Calibri" w:hAnsi="Calibri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F4D4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F4D4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F4D4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Sombreadoclaro-nfasis3">
    <w:name w:val="Light Shading Accent 3"/>
    <w:basedOn w:val="Tablanormal"/>
    <w:uiPriority w:val="60"/>
    <w:rsid w:val="006473B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medio2-nfasis3">
    <w:name w:val="Medium Shading 2 Accent 3"/>
    <w:basedOn w:val="Tablanormal"/>
    <w:uiPriority w:val="64"/>
    <w:rsid w:val="006473B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3-nfasis3">
    <w:name w:val="Medium Grid 3 Accent 3"/>
    <w:basedOn w:val="Tablanormal"/>
    <w:uiPriority w:val="69"/>
    <w:rsid w:val="00EE27A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customStyle="1" w:styleId="PrrafodelistaCar">
    <w:name w:val="Párrafo de lista Car"/>
    <w:link w:val="Prrafodelista"/>
    <w:uiPriority w:val="99"/>
    <w:rsid w:val="00EE27A9"/>
    <w:rPr>
      <w:rFonts w:ascii="Arial" w:hAnsi="Arial"/>
      <w:sz w:val="20"/>
    </w:rPr>
  </w:style>
  <w:style w:type="paragraph" w:customStyle="1" w:styleId="Default">
    <w:name w:val="Default"/>
    <w:rsid w:val="002D12E2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2D12E2"/>
    <w:pPr>
      <w:spacing w:line="181" w:lineRule="atLeast"/>
    </w:pPr>
    <w:rPr>
      <w:rFonts w:ascii="Arial" w:eastAsia="Calibri" w:hAnsi="Arial" w:cs="Arial"/>
      <w:color w:val="auto"/>
    </w:rPr>
  </w:style>
  <w:style w:type="paragraph" w:styleId="Sinespaciado">
    <w:name w:val="No Spacing"/>
    <w:aliases w:val="Titulo 3"/>
    <w:link w:val="SinespaciadoCar"/>
    <w:uiPriority w:val="1"/>
    <w:qFormat/>
    <w:rsid w:val="00BE371D"/>
    <w:pPr>
      <w:spacing w:before="120" w:after="120"/>
      <w:jc w:val="both"/>
    </w:pPr>
    <w:rPr>
      <w:rFonts w:ascii="Arial" w:eastAsia="Times New Roman" w:hAnsi="Arial"/>
      <w:b/>
      <w:sz w:val="22"/>
      <w:szCs w:val="22"/>
      <w:lang w:eastAsia="en-US"/>
    </w:rPr>
  </w:style>
  <w:style w:type="character" w:customStyle="1" w:styleId="SinespaciadoCar">
    <w:name w:val="Sin espaciado Car"/>
    <w:aliases w:val="Titulo 3 Car"/>
    <w:basedOn w:val="Fuentedeprrafopredeter"/>
    <w:link w:val="Sinespaciado"/>
    <w:uiPriority w:val="1"/>
    <w:rsid w:val="00BE371D"/>
    <w:rPr>
      <w:rFonts w:ascii="Arial" w:eastAsia="Times New Roman" w:hAnsi="Arial"/>
      <w:b/>
      <w:sz w:val="22"/>
      <w:szCs w:val="22"/>
      <w:lang w:val="es-ES"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rsid w:val="00E7771E"/>
    <w:pPr>
      <w:spacing w:after="100"/>
      <w:ind w:left="400"/>
    </w:pPr>
  </w:style>
  <w:style w:type="paragraph" w:customStyle="1" w:styleId="Normal1">
    <w:name w:val="Normal1"/>
    <w:basedOn w:val="Normal"/>
    <w:rsid w:val="00465FB1"/>
    <w:pPr>
      <w:spacing w:line="260" w:lineRule="atLeast"/>
    </w:pPr>
    <w:rPr>
      <w:rFonts w:eastAsia="Times New Roman" w:cs="Arial"/>
      <w:szCs w:val="20"/>
      <w:lang w:eastAsia="es-ES"/>
    </w:rPr>
  </w:style>
  <w:style w:type="character" w:styleId="Textoennegrita">
    <w:name w:val="Strong"/>
    <w:basedOn w:val="Fuentedeprrafopredeter"/>
    <w:uiPriority w:val="22"/>
    <w:qFormat/>
    <w:rsid w:val="00181276"/>
    <w:rPr>
      <w:b/>
      <w:bCs/>
    </w:rPr>
  </w:style>
  <w:style w:type="table" w:styleId="Tablaconcuadrcula">
    <w:name w:val="Table Grid"/>
    <w:basedOn w:val="Tablanormal"/>
    <w:uiPriority w:val="59"/>
    <w:rsid w:val="00F736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char1">
    <w:name w:val="normal__char1"/>
    <w:basedOn w:val="Fuentedeprrafopredeter"/>
    <w:rsid w:val="00F22EB4"/>
    <w:rPr>
      <w:rFonts w:ascii="Calibri" w:hAnsi="Calibri" w:hint="default"/>
      <w:sz w:val="22"/>
      <w:szCs w:val="22"/>
    </w:rPr>
  </w:style>
  <w:style w:type="character" w:customStyle="1" w:styleId="A1">
    <w:name w:val="A1"/>
    <w:uiPriority w:val="99"/>
    <w:rsid w:val="001159AD"/>
    <w:rPr>
      <w:b/>
      <w:bCs/>
      <w:color w:val="000000"/>
    </w:rPr>
  </w:style>
  <w:style w:type="paragraph" w:customStyle="1" w:styleId="Pa34">
    <w:name w:val="Pa34"/>
    <w:basedOn w:val="Default"/>
    <w:next w:val="Default"/>
    <w:uiPriority w:val="99"/>
    <w:rsid w:val="001159AD"/>
    <w:pPr>
      <w:spacing w:line="241" w:lineRule="atLeast"/>
    </w:pPr>
    <w:rPr>
      <w:rFonts w:ascii="Arial" w:eastAsia="Calibri" w:hAnsi="Arial" w:cs="Arial"/>
      <w:color w:val="auto"/>
    </w:rPr>
  </w:style>
  <w:style w:type="paragraph" w:customStyle="1" w:styleId="Pa45">
    <w:name w:val="Pa45"/>
    <w:basedOn w:val="Default"/>
    <w:next w:val="Default"/>
    <w:uiPriority w:val="99"/>
    <w:rsid w:val="001159AD"/>
    <w:pPr>
      <w:spacing w:line="241" w:lineRule="atLeast"/>
    </w:pPr>
    <w:rPr>
      <w:rFonts w:ascii="Arial" w:eastAsia="Calibri" w:hAnsi="Arial" w:cs="Arial"/>
      <w:color w:val="auto"/>
    </w:rPr>
  </w:style>
  <w:style w:type="character" w:styleId="Refdecomentario">
    <w:name w:val="annotation reference"/>
    <w:basedOn w:val="Fuentedeprrafopredeter"/>
    <w:uiPriority w:val="99"/>
    <w:semiHidden/>
    <w:unhideWhenUsed/>
    <w:rsid w:val="00F242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4282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4282"/>
    <w:rPr>
      <w:rFonts w:ascii="Arial" w:hAnsi="Aria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42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4282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5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465">
      <w:bodyDiv w:val="1"/>
      <w:marLeft w:val="1700"/>
      <w:marRight w:val="1700"/>
      <w:marTop w:val="1400"/>
      <w:marBottom w:val="1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9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3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4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6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6FE1A712FE7F4785847E8DCC91C118" ma:contentTypeVersion="3" ma:contentTypeDescription="Crear nuevo documento." ma:contentTypeScope="" ma:versionID="6f92d5eaf2d2cd401b55ebfad6563da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388eec5c7d1913071c89728015e69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88383-343B-4FCE-8AAF-1582E83AEC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C738B4-BE0E-4FDD-8886-5442ECC957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6AAB5C-ABCA-466E-9439-3F275E477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2F7EC7-B7EF-4229-A049-297E0F2EE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2199</Words>
  <Characters>12098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14269</CharactersWithSpaces>
  <SharedDoc>false</SharedDoc>
  <HLinks>
    <vt:vector size="30" baseType="variant">
      <vt:variant>
        <vt:i4>1769520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_Toc351709279</vt:lpwstr>
      </vt:variant>
      <vt:variant>
        <vt:i4>1769520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_Toc351709278</vt:lpwstr>
      </vt:variant>
      <vt:variant>
        <vt:i4>1769520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_Toc351709277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_Toc351709276</vt:lpwstr>
      </vt:variant>
      <vt:variant>
        <vt:i4>1769520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_Toc351709275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edelacruz</dc:creator>
  <cp:keywords/>
  <cp:lastModifiedBy>José Manuel Alonso Riobó</cp:lastModifiedBy>
  <cp:revision>86</cp:revision>
  <cp:lastPrinted>2013-03-06T08:05:00Z</cp:lastPrinted>
  <dcterms:created xsi:type="dcterms:W3CDTF">2014-02-25T17:24:00Z</dcterms:created>
  <dcterms:modified xsi:type="dcterms:W3CDTF">2018-02-06T16:09:00Z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0x010100506FE1A712FE7F4785847E8DCC91C118</vt:lpwstr>
  </property>
</Properties>
</file>